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F1" w:rsidRDefault="00197DA4" w:rsidP="000D4DAE">
      <w:pPr>
        <w:jc w:val="both"/>
        <w:rPr>
          <w:rFonts w:ascii="Proxima Nova" w:hAnsi="Proxima Nova"/>
          <w:b/>
          <w:color w:val="000000" w:themeColor="text1"/>
          <w:lang w:val="hr-BA"/>
        </w:rPr>
      </w:pPr>
      <w:r w:rsidRPr="00227C65">
        <w:rPr>
          <w:rFonts w:ascii="Proxima Nova" w:hAnsi="Proxima Nova"/>
          <w:b/>
          <w:color w:val="000000" w:themeColor="text1"/>
          <w:lang w:val="hr-BA"/>
        </w:rPr>
        <w:t>PER</w:t>
      </w:r>
      <w:r w:rsidR="003E6BF1" w:rsidRPr="00227C65">
        <w:rPr>
          <w:rFonts w:ascii="Proxima Nova" w:hAnsi="Proxima Nova"/>
          <w:b/>
          <w:color w:val="000000" w:themeColor="text1"/>
          <w:lang w:val="hr-BA"/>
        </w:rPr>
        <w:t>V</w:t>
      </w:r>
      <w:r w:rsidR="00A47068" w:rsidRPr="00227C65">
        <w:rPr>
          <w:rFonts w:ascii="Proxima Nova" w:hAnsi="Proxima Nova"/>
          <w:b/>
          <w:color w:val="000000" w:themeColor="text1"/>
          <w:lang w:val="hr-BA"/>
        </w:rPr>
        <w:t xml:space="preserve"> 2020</w:t>
      </w:r>
      <w:r w:rsidRPr="00227C65">
        <w:rPr>
          <w:rFonts w:ascii="Proxima Nova" w:hAnsi="Proxima Nova"/>
          <w:b/>
          <w:color w:val="000000" w:themeColor="text1"/>
          <w:lang w:val="hr-BA"/>
        </w:rPr>
        <w:t xml:space="preserve"> – </w:t>
      </w:r>
      <w:r w:rsidR="00D158DC" w:rsidRPr="00227C65">
        <w:rPr>
          <w:rFonts w:ascii="Proxima Nova" w:hAnsi="Proxima Nova"/>
          <w:b/>
          <w:color w:val="000000" w:themeColor="text1"/>
          <w:lang w:val="hr-BA"/>
        </w:rPr>
        <w:t>2023.</w:t>
      </w:r>
      <w:r w:rsidRPr="00227C65">
        <w:rPr>
          <w:rFonts w:ascii="Proxima Nova" w:hAnsi="Proxima Nova"/>
          <w:b/>
          <w:color w:val="000000" w:themeColor="text1"/>
          <w:lang w:val="hr-BA"/>
        </w:rPr>
        <w:t xml:space="preserve"> p</w:t>
      </w:r>
      <w:r w:rsidR="00CE0F66" w:rsidRPr="00227C65">
        <w:rPr>
          <w:rFonts w:ascii="Proxima Nova" w:hAnsi="Proxima Nova"/>
          <w:b/>
          <w:color w:val="000000" w:themeColor="text1"/>
          <w:lang w:val="hr-BA"/>
        </w:rPr>
        <w:t xml:space="preserve">ravac politika </w:t>
      </w:r>
      <w:r w:rsidRPr="00227C65">
        <w:rPr>
          <w:rFonts w:ascii="Proxima Nova" w:hAnsi="Proxima Nova"/>
          <w:b/>
          <w:color w:val="000000" w:themeColor="text1"/>
          <w:lang w:val="hr-BA"/>
        </w:rPr>
        <w:t>i operati</w:t>
      </w:r>
      <w:r w:rsidR="00CE0F66" w:rsidRPr="00227C65">
        <w:rPr>
          <w:rFonts w:ascii="Proxima Nova" w:hAnsi="Proxima Nova"/>
          <w:b/>
          <w:color w:val="000000" w:themeColor="text1"/>
          <w:lang w:val="hr-BA"/>
        </w:rPr>
        <w:t>vni</w:t>
      </w:r>
      <w:r w:rsidRPr="00227C65">
        <w:rPr>
          <w:rFonts w:ascii="Proxima Nova" w:hAnsi="Proxima Nova"/>
          <w:b/>
          <w:color w:val="000000" w:themeColor="text1"/>
          <w:lang w:val="hr-BA"/>
        </w:rPr>
        <w:t xml:space="preserve"> profil </w:t>
      </w:r>
    </w:p>
    <w:p w:rsidR="002E1602" w:rsidRPr="00227C65" w:rsidRDefault="002E1602" w:rsidP="000D4DAE">
      <w:pPr>
        <w:jc w:val="both"/>
        <w:rPr>
          <w:rFonts w:ascii="Proxima Nova" w:hAnsi="Proxima Nova"/>
          <w:b/>
          <w:color w:val="000000" w:themeColor="text1"/>
          <w:lang w:val="hr-BA"/>
        </w:rPr>
      </w:pPr>
    </w:p>
    <w:p w:rsidR="004C0DF6" w:rsidRPr="00227C65" w:rsidRDefault="00820FD7" w:rsidP="009A2C88">
      <w:pPr>
        <w:pStyle w:val="ListParagraph"/>
        <w:jc w:val="both"/>
        <w:rPr>
          <w:rFonts w:ascii="Proxima Nova" w:hAnsi="Proxima Nova"/>
          <w:b/>
          <w:color w:val="000000" w:themeColor="text1"/>
          <w:lang w:val="hr-BA"/>
        </w:rPr>
      </w:pPr>
      <w:r w:rsidRPr="00227C65">
        <w:rPr>
          <w:rFonts w:ascii="Proxima Nova" w:hAnsi="Proxima Nova"/>
          <w:b/>
          <w:color w:val="000000" w:themeColor="text1"/>
          <w:lang w:val="hr-BA"/>
        </w:rPr>
        <w:t xml:space="preserve">Ovaj dokument </w:t>
      </w:r>
      <w:r w:rsidR="004C0DF6" w:rsidRPr="00227C65">
        <w:rPr>
          <w:rFonts w:ascii="Proxima Nova" w:hAnsi="Proxima Nova"/>
          <w:b/>
          <w:color w:val="000000" w:themeColor="text1"/>
          <w:lang w:val="hr-BA"/>
        </w:rPr>
        <w:t>predsta</w:t>
      </w:r>
      <w:r w:rsidR="00DA6AED" w:rsidRPr="00227C65">
        <w:rPr>
          <w:rFonts w:ascii="Proxima Nova" w:hAnsi="Proxima Nova"/>
          <w:b/>
          <w:color w:val="000000" w:themeColor="text1"/>
          <w:lang w:val="hr-BA"/>
        </w:rPr>
        <w:t>v</w:t>
      </w:r>
      <w:r w:rsidR="004C0DF6" w:rsidRPr="00227C65">
        <w:rPr>
          <w:rFonts w:ascii="Proxima Nova" w:hAnsi="Proxima Nova"/>
          <w:b/>
          <w:color w:val="000000" w:themeColor="text1"/>
          <w:lang w:val="hr-BA"/>
        </w:rPr>
        <w:t>lja nastavak PERV okvira kog je Generalna skupštin</w:t>
      </w:r>
      <w:r w:rsidR="00540CA4" w:rsidRPr="00227C65">
        <w:rPr>
          <w:rFonts w:ascii="Proxima Nova" w:hAnsi="Proxima Nova"/>
          <w:b/>
          <w:color w:val="000000" w:themeColor="text1"/>
          <w:lang w:val="hr-BA"/>
        </w:rPr>
        <w:t>a</w:t>
      </w:r>
      <w:r w:rsidR="004C0DF6" w:rsidRPr="00227C65">
        <w:rPr>
          <w:rFonts w:ascii="Proxima Nova" w:hAnsi="Proxima Nova"/>
          <w:b/>
          <w:color w:val="000000" w:themeColor="text1"/>
          <w:lang w:val="hr-BA"/>
        </w:rPr>
        <w:t xml:space="preserve"> usvojila u decembru 2015. </w:t>
      </w:r>
      <w:r w:rsidR="00540CA4" w:rsidRPr="00227C65">
        <w:rPr>
          <w:rFonts w:ascii="Proxima Nova" w:hAnsi="Proxima Nova"/>
          <w:b/>
          <w:color w:val="000000" w:themeColor="text1"/>
          <w:lang w:val="hr-BA"/>
        </w:rPr>
        <w:t>g</w:t>
      </w:r>
      <w:r w:rsidR="004C0DF6" w:rsidRPr="00227C65">
        <w:rPr>
          <w:rFonts w:ascii="Proxima Nova" w:hAnsi="Proxima Nova"/>
          <w:b/>
          <w:color w:val="000000" w:themeColor="text1"/>
          <w:lang w:val="hr-BA"/>
        </w:rPr>
        <w:t xml:space="preserve">odine, te u obzir uzima razvoj situacije u regionu u vremenu nakon usvajanja, kao </w:t>
      </w:r>
      <w:r w:rsidR="00540CA4" w:rsidRPr="00227C65">
        <w:rPr>
          <w:rFonts w:ascii="Proxima Nova" w:hAnsi="Proxima Nova"/>
          <w:b/>
          <w:color w:val="000000" w:themeColor="text1"/>
          <w:lang w:val="hr-BA"/>
        </w:rPr>
        <w:t>i</w:t>
      </w:r>
      <w:r w:rsidR="004C0DF6" w:rsidRPr="00227C65">
        <w:rPr>
          <w:rFonts w:ascii="Proxima Nova" w:hAnsi="Proxima Nova"/>
          <w:b/>
          <w:color w:val="000000" w:themeColor="text1"/>
          <w:lang w:val="hr-BA"/>
        </w:rPr>
        <w:t xml:space="preserve"> evropske </w:t>
      </w:r>
      <w:r w:rsidR="00540CA4" w:rsidRPr="00227C65">
        <w:rPr>
          <w:rFonts w:ascii="Proxima Nova" w:hAnsi="Proxima Nova"/>
          <w:b/>
          <w:color w:val="000000" w:themeColor="text1"/>
          <w:lang w:val="hr-BA"/>
        </w:rPr>
        <w:t>i</w:t>
      </w:r>
      <w:r w:rsidR="004C0DF6" w:rsidRPr="00227C65">
        <w:rPr>
          <w:rFonts w:ascii="Proxima Nova" w:hAnsi="Proxima Nova"/>
          <w:b/>
          <w:color w:val="000000" w:themeColor="text1"/>
          <w:lang w:val="hr-BA"/>
        </w:rPr>
        <w:t xml:space="preserve"> globalne sindikalne debate </w:t>
      </w:r>
      <w:r w:rsidR="00540CA4" w:rsidRPr="00227C65">
        <w:rPr>
          <w:rFonts w:ascii="Proxima Nova" w:hAnsi="Proxima Nova"/>
          <w:b/>
          <w:color w:val="000000" w:themeColor="text1"/>
          <w:lang w:val="hr-BA"/>
        </w:rPr>
        <w:t>i</w:t>
      </w:r>
      <w:r w:rsidR="004C0DF6" w:rsidRPr="00227C65">
        <w:rPr>
          <w:rFonts w:ascii="Proxima Nova" w:hAnsi="Proxima Nova"/>
          <w:b/>
          <w:color w:val="000000" w:themeColor="text1"/>
          <w:lang w:val="hr-BA"/>
        </w:rPr>
        <w:t xml:space="preserve"> prioritete MKS </w:t>
      </w:r>
      <w:r w:rsidR="00540CA4" w:rsidRPr="00227C65">
        <w:rPr>
          <w:rFonts w:ascii="Proxima Nova" w:hAnsi="Proxima Nova"/>
          <w:b/>
          <w:color w:val="000000" w:themeColor="text1"/>
          <w:lang w:val="hr-BA"/>
        </w:rPr>
        <w:t>i</w:t>
      </w:r>
      <w:r w:rsidR="004C0DF6" w:rsidRPr="00227C65">
        <w:rPr>
          <w:rFonts w:ascii="Proxima Nova" w:hAnsi="Proxima Nova"/>
          <w:b/>
          <w:color w:val="000000" w:themeColor="text1"/>
          <w:lang w:val="hr-BA"/>
        </w:rPr>
        <w:t xml:space="preserve"> EKS ko</w:t>
      </w:r>
      <w:r w:rsidR="00540CA4" w:rsidRPr="00227C65">
        <w:rPr>
          <w:rFonts w:ascii="Proxima Nova" w:hAnsi="Proxima Nova"/>
          <w:b/>
          <w:color w:val="000000" w:themeColor="text1"/>
          <w:lang w:val="hr-BA"/>
        </w:rPr>
        <w:t>n</w:t>
      </w:r>
      <w:r w:rsidR="004C0DF6" w:rsidRPr="00227C65">
        <w:rPr>
          <w:rFonts w:ascii="Proxima Nova" w:hAnsi="Proxima Nova"/>
          <w:b/>
          <w:color w:val="000000" w:themeColor="text1"/>
          <w:lang w:val="hr-BA"/>
        </w:rPr>
        <w:t>gresa.</w:t>
      </w:r>
    </w:p>
    <w:p w:rsidR="004C0DF6" w:rsidRPr="00227C65" w:rsidRDefault="004C0DF6" w:rsidP="009A2C88">
      <w:pPr>
        <w:pStyle w:val="ListParagraph"/>
        <w:jc w:val="both"/>
        <w:rPr>
          <w:rFonts w:ascii="Proxima Nova" w:hAnsi="Proxima Nova"/>
          <w:b/>
          <w:color w:val="000000" w:themeColor="text1"/>
          <w:lang w:val="hr-BA"/>
        </w:rPr>
      </w:pPr>
    </w:p>
    <w:p w:rsidR="006F1091" w:rsidRPr="00227C65" w:rsidRDefault="004C0DF6" w:rsidP="009A2C88">
      <w:pPr>
        <w:pStyle w:val="ListParagraph"/>
        <w:jc w:val="both"/>
        <w:rPr>
          <w:rFonts w:ascii="Proxima Nova" w:hAnsi="Proxima Nova"/>
          <w:b/>
          <w:color w:val="000000" w:themeColor="text1"/>
          <w:lang w:val="hr-BA"/>
        </w:rPr>
      </w:pPr>
      <w:r w:rsidRPr="00227C65">
        <w:rPr>
          <w:rFonts w:ascii="Proxima Nova" w:hAnsi="Proxima Nova"/>
          <w:b/>
          <w:color w:val="000000" w:themeColor="text1"/>
          <w:lang w:val="hr-BA"/>
        </w:rPr>
        <w:t>Za demokratski, mir</w:t>
      </w:r>
      <w:r w:rsidR="00540CA4" w:rsidRPr="00227C65">
        <w:rPr>
          <w:rFonts w:ascii="Proxima Nova" w:hAnsi="Proxima Nova"/>
          <w:b/>
          <w:color w:val="000000" w:themeColor="text1"/>
          <w:lang w:val="hr-BA"/>
        </w:rPr>
        <w:t xml:space="preserve">an </w:t>
      </w:r>
      <w:r w:rsidRPr="00227C65">
        <w:rPr>
          <w:rFonts w:ascii="Proxima Nova" w:hAnsi="Proxima Nova"/>
          <w:b/>
          <w:color w:val="000000" w:themeColor="text1"/>
          <w:lang w:val="hr-BA"/>
        </w:rPr>
        <w:t>i</w:t>
      </w:r>
      <w:r w:rsidR="0007517C" w:rsidRPr="00227C65">
        <w:rPr>
          <w:rFonts w:ascii="Proxima Nova" w:hAnsi="Proxima Nova"/>
          <w:b/>
          <w:color w:val="000000" w:themeColor="text1"/>
          <w:lang w:val="hr-BA"/>
        </w:rPr>
        <w:t xml:space="preserve"> </w:t>
      </w:r>
      <w:r w:rsidRPr="00227C65">
        <w:rPr>
          <w:rFonts w:ascii="Proxima Nova" w:hAnsi="Proxima Nova"/>
          <w:b/>
          <w:color w:val="000000" w:themeColor="text1"/>
          <w:lang w:val="hr-BA"/>
        </w:rPr>
        <w:t>održiv evropski region</w:t>
      </w:r>
    </w:p>
    <w:p w:rsidR="009D143F" w:rsidRPr="00227C65" w:rsidRDefault="009D143F">
      <w:pPr>
        <w:pStyle w:val="ListParagraph"/>
        <w:jc w:val="both"/>
        <w:rPr>
          <w:rFonts w:ascii="Proxima Nova" w:hAnsi="Proxima Nova"/>
          <w:color w:val="000000" w:themeColor="text1"/>
          <w:lang w:val="hr-BA"/>
        </w:rPr>
      </w:pPr>
    </w:p>
    <w:p w:rsidR="009D143F" w:rsidRPr="00227C65" w:rsidRDefault="003E6BF1">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Pan evropsko regionalno vijeće (PERV) je formirano kao odgovor na sve veći zajednički interes koji se javio u regionu Evrope, prvenstveno duž ose Istok-Zapad u kontekstu velike raznolikosti tipova i nivoa razvoja ekonomija, društava i političkih sistema</w:t>
      </w:r>
      <w:r w:rsidR="009D143F" w:rsidRPr="00227C65">
        <w:rPr>
          <w:rFonts w:ascii="Proxima Nova" w:hAnsi="Proxima Nova"/>
          <w:color w:val="000000" w:themeColor="text1"/>
          <w:lang w:val="hr-BA"/>
        </w:rPr>
        <w:t xml:space="preserve">. </w:t>
      </w:r>
    </w:p>
    <w:p w:rsidR="009D143F" w:rsidRPr="00227C65" w:rsidRDefault="009D143F">
      <w:pPr>
        <w:pStyle w:val="ListParagraph"/>
        <w:jc w:val="both"/>
        <w:rPr>
          <w:rFonts w:ascii="Proxima Nova" w:hAnsi="Proxima Nova"/>
          <w:color w:val="000000" w:themeColor="text1"/>
          <w:lang w:val="hr-BA"/>
        </w:rPr>
      </w:pPr>
    </w:p>
    <w:p w:rsidR="008A3899" w:rsidRPr="00227C65" w:rsidRDefault="00CC0DDB">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Pojavila su se dva glavna projekta kao glavni centri dinamike koji će oblikovati Evropu i Centralnu Aziju </w:t>
      </w:r>
      <w:r w:rsidR="009D143F" w:rsidRPr="00227C65">
        <w:rPr>
          <w:rFonts w:ascii="Proxima Nova" w:hAnsi="Proxima Nova"/>
          <w:color w:val="000000" w:themeColor="text1"/>
          <w:lang w:val="hr-BA"/>
        </w:rPr>
        <w:t xml:space="preserve">– </w:t>
      </w:r>
      <w:r w:rsidR="00863AD7" w:rsidRPr="00227C65">
        <w:rPr>
          <w:rFonts w:ascii="Proxima Nova" w:hAnsi="Proxima Nova"/>
          <w:color w:val="000000" w:themeColor="text1"/>
          <w:lang w:val="hr-BA"/>
        </w:rPr>
        <w:t xml:space="preserve">naredna faza procesa integracija </w:t>
      </w:r>
      <w:r w:rsidR="004C0DF6" w:rsidRPr="00227C65">
        <w:rPr>
          <w:rFonts w:ascii="Proxima Nova" w:hAnsi="Proxima Nova"/>
          <w:color w:val="000000" w:themeColor="text1"/>
          <w:lang w:val="hr-BA"/>
        </w:rPr>
        <w:t>i</w:t>
      </w:r>
      <w:r w:rsidR="00863AD7" w:rsidRPr="00227C65">
        <w:rPr>
          <w:rFonts w:ascii="Proxima Nova" w:hAnsi="Proxima Nova"/>
          <w:color w:val="000000" w:themeColor="text1"/>
          <w:lang w:val="hr-BA"/>
        </w:rPr>
        <w:t xml:space="preserve"> udruživanja u EU </w:t>
      </w:r>
      <w:r w:rsidR="004C0DF6" w:rsidRPr="00227C65">
        <w:rPr>
          <w:rFonts w:ascii="Proxima Nova" w:hAnsi="Proxima Nova"/>
          <w:color w:val="000000" w:themeColor="text1"/>
          <w:lang w:val="hr-BA"/>
        </w:rPr>
        <w:t>i</w:t>
      </w:r>
      <w:r w:rsidR="00863AD7" w:rsidRPr="00227C65">
        <w:rPr>
          <w:rFonts w:ascii="Proxima Nova" w:hAnsi="Proxima Nova"/>
          <w:color w:val="000000" w:themeColor="text1"/>
          <w:lang w:val="hr-BA"/>
        </w:rPr>
        <w:t xml:space="preserve"> Euroazijska ekonomska unija </w:t>
      </w:r>
      <w:r w:rsidR="009D143F" w:rsidRPr="00227C65">
        <w:rPr>
          <w:rFonts w:ascii="Proxima Nova" w:hAnsi="Proxima Nova"/>
          <w:color w:val="000000" w:themeColor="text1"/>
          <w:lang w:val="hr-BA"/>
        </w:rPr>
        <w:t xml:space="preserve">(EEU). </w:t>
      </w:r>
      <w:r w:rsidR="004C0DF6" w:rsidRPr="00227C65">
        <w:rPr>
          <w:rFonts w:ascii="Proxima Nova" w:hAnsi="Proxima Nova"/>
          <w:color w:val="000000" w:themeColor="text1"/>
          <w:lang w:val="hr-BA"/>
        </w:rPr>
        <w:t>EU projekat je ipak pretrpio nekoliko teških udaraca, uključujući referendum o izlasku UK iz EU (Brexit) i</w:t>
      </w:r>
      <w:r w:rsidR="008A3899" w:rsidRPr="00227C65">
        <w:rPr>
          <w:rFonts w:ascii="Proxima Nova" w:hAnsi="Proxima Nova"/>
          <w:color w:val="000000" w:themeColor="text1"/>
          <w:lang w:val="hr-BA"/>
        </w:rPr>
        <w:t xml:space="preserve"> </w:t>
      </w:r>
      <w:r w:rsidR="004C0DF6" w:rsidRPr="00227C65">
        <w:rPr>
          <w:rFonts w:ascii="Proxima Nova" w:hAnsi="Proxima Nova"/>
          <w:color w:val="000000" w:themeColor="text1"/>
          <w:lang w:val="hr-BA"/>
        </w:rPr>
        <w:t>bolan proces razlaza UK i EU</w:t>
      </w:r>
      <w:r w:rsidR="008A3899" w:rsidRPr="00227C65">
        <w:rPr>
          <w:rFonts w:ascii="Proxima Nova" w:hAnsi="Proxima Nova"/>
          <w:color w:val="000000" w:themeColor="text1"/>
          <w:lang w:val="hr-BA"/>
        </w:rPr>
        <w:t xml:space="preserve">, </w:t>
      </w:r>
      <w:r w:rsidR="004C0DF6" w:rsidRPr="00227C65">
        <w:rPr>
          <w:rFonts w:ascii="Proxima Nova" w:hAnsi="Proxima Nova"/>
          <w:color w:val="000000" w:themeColor="text1"/>
          <w:lang w:val="hr-BA"/>
        </w:rPr>
        <w:t xml:space="preserve">porast euroskepticizma, desničarskih partija i </w:t>
      </w:r>
      <w:r w:rsidR="008A3899" w:rsidRPr="00227C65">
        <w:rPr>
          <w:rFonts w:ascii="Proxima Nova" w:hAnsi="Proxima Nova"/>
          <w:color w:val="000000" w:themeColor="text1"/>
          <w:lang w:val="hr-BA"/>
        </w:rPr>
        <w:t>populist</w:t>
      </w:r>
      <w:r w:rsidR="004C0DF6" w:rsidRPr="00227C65">
        <w:rPr>
          <w:rFonts w:ascii="Proxima Nova" w:hAnsi="Proxima Nova"/>
          <w:color w:val="000000" w:themeColor="text1"/>
          <w:lang w:val="hr-BA"/>
        </w:rPr>
        <w:t>a</w:t>
      </w:r>
      <w:r w:rsidR="008A3899" w:rsidRPr="00227C65">
        <w:rPr>
          <w:rFonts w:ascii="Proxima Nova" w:hAnsi="Proxima Nova"/>
          <w:color w:val="000000" w:themeColor="text1"/>
          <w:lang w:val="hr-BA"/>
        </w:rPr>
        <w:t xml:space="preserve">. </w:t>
      </w:r>
      <w:r w:rsidR="004C0DF6" w:rsidRPr="00227C65">
        <w:rPr>
          <w:rFonts w:ascii="Proxima Nova" w:hAnsi="Proxima Nova"/>
          <w:color w:val="000000" w:themeColor="text1"/>
          <w:lang w:val="hr-BA"/>
        </w:rPr>
        <w:t xml:space="preserve">Ovo je rezultat djelovanja politika štednje koje su razbile institucije </w:t>
      </w:r>
      <w:r w:rsidR="00BB4059" w:rsidRPr="00227C65">
        <w:rPr>
          <w:rFonts w:ascii="Proxima Nova" w:hAnsi="Proxima Nova"/>
          <w:color w:val="000000" w:themeColor="text1"/>
          <w:lang w:val="hr-BA"/>
        </w:rPr>
        <w:t>socijalne zaštite</w:t>
      </w:r>
      <w:r w:rsidR="004C0DF6" w:rsidRPr="00227C65">
        <w:rPr>
          <w:rFonts w:ascii="Proxima Nova" w:hAnsi="Proxima Nova"/>
          <w:color w:val="000000" w:themeColor="text1"/>
          <w:lang w:val="hr-BA"/>
        </w:rPr>
        <w:t xml:space="preserve">, izazvale osjećaj nesigurnosti i razočarenja kod većine stanovništva u svim državama, zajedno sa izazovima integracija migranata </w:t>
      </w:r>
      <w:r w:rsidR="008A3899" w:rsidRPr="00227C65">
        <w:rPr>
          <w:rFonts w:ascii="Proxima Nova" w:hAnsi="Proxima Nova"/>
          <w:color w:val="000000" w:themeColor="text1"/>
          <w:lang w:val="hr-BA"/>
        </w:rPr>
        <w:t xml:space="preserve">– </w:t>
      </w:r>
      <w:r w:rsidR="004C0DF6" w:rsidRPr="00227C65">
        <w:rPr>
          <w:rFonts w:ascii="Proxima Nova" w:hAnsi="Proxima Nova"/>
          <w:color w:val="000000" w:themeColor="text1"/>
          <w:lang w:val="hr-BA"/>
        </w:rPr>
        <w:t xml:space="preserve">ekonomskih i izbjeglica </w:t>
      </w:r>
      <w:r w:rsidR="008A3899" w:rsidRPr="00227C65">
        <w:rPr>
          <w:rFonts w:ascii="Proxima Nova" w:hAnsi="Proxima Nova"/>
          <w:color w:val="000000" w:themeColor="text1"/>
          <w:lang w:val="hr-BA"/>
        </w:rPr>
        <w:t xml:space="preserve">– </w:t>
      </w:r>
      <w:r w:rsidR="004C0DF6" w:rsidRPr="00227C65">
        <w:rPr>
          <w:rFonts w:ascii="Proxima Nova" w:hAnsi="Proxima Nova"/>
          <w:color w:val="000000" w:themeColor="text1"/>
          <w:lang w:val="hr-BA"/>
        </w:rPr>
        <w:t>u zajednicama</w:t>
      </w:r>
      <w:r w:rsidR="008A3899" w:rsidRPr="00227C65">
        <w:rPr>
          <w:rFonts w:ascii="Proxima Nova" w:hAnsi="Proxima Nova"/>
          <w:color w:val="000000" w:themeColor="text1"/>
          <w:lang w:val="hr-BA"/>
        </w:rPr>
        <w:t xml:space="preserve">, </w:t>
      </w:r>
      <w:r w:rsidR="004C0DF6" w:rsidRPr="00227C65">
        <w:rPr>
          <w:rFonts w:ascii="Proxima Nova" w:hAnsi="Proxima Nova"/>
          <w:color w:val="000000" w:themeColor="text1"/>
          <w:lang w:val="hr-BA"/>
        </w:rPr>
        <w:t>dok su</w:t>
      </w:r>
      <w:r w:rsidR="00C65273" w:rsidRPr="00227C65">
        <w:rPr>
          <w:rFonts w:ascii="Proxima Nova" w:hAnsi="Proxima Nova"/>
          <w:color w:val="000000" w:themeColor="text1"/>
          <w:lang w:val="hr-BA"/>
        </w:rPr>
        <w:t xml:space="preserve"> naro</w:t>
      </w:r>
      <w:r w:rsidR="00BB4059" w:rsidRPr="00227C65">
        <w:rPr>
          <w:rFonts w:ascii="Proxima Nova" w:hAnsi="Proxima Nova"/>
          <w:color w:val="000000" w:themeColor="text1"/>
          <w:lang w:val="hr-BA"/>
        </w:rPr>
        <w:t>č</w:t>
      </w:r>
      <w:r w:rsidR="00C65273" w:rsidRPr="00227C65">
        <w:rPr>
          <w:rFonts w:ascii="Proxima Nova" w:hAnsi="Proxima Nova"/>
          <w:color w:val="000000" w:themeColor="text1"/>
          <w:lang w:val="hr-BA"/>
        </w:rPr>
        <w:t>ito političari desničarske orijentacije pokrenuli i stavove ksenofobije</w:t>
      </w:r>
      <w:r w:rsidR="008404F3" w:rsidRPr="00227C65">
        <w:rPr>
          <w:rFonts w:ascii="Proxima Nova" w:hAnsi="Proxima Nova"/>
          <w:color w:val="000000" w:themeColor="text1"/>
          <w:lang w:val="hr-BA"/>
        </w:rPr>
        <w:t>.</w:t>
      </w:r>
    </w:p>
    <w:p w:rsidR="008A3899" w:rsidRPr="00227C65" w:rsidRDefault="008A3899" w:rsidP="000D4DAE">
      <w:pPr>
        <w:pStyle w:val="ListParagraph"/>
        <w:jc w:val="both"/>
        <w:rPr>
          <w:rFonts w:ascii="Proxima Nova" w:hAnsi="Proxima Nova"/>
          <w:color w:val="000000" w:themeColor="text1"/>
          <w:lang w:val="hr-BA"/>
        </w:rPr>
      </w:pPr>
    </w:p>
    <w:p w:rsidR="00115C0D" w:rsidRPr="00227C65" w:rsidRDefault="00115C0D" w:rsidP="00115C0D">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Evropski socijalni model (ESM), zaštitni znak jedinstvenog ekonomskog uspjeha zajedno sa društvenim razvojem i kohezijom našao se na udaru destruktivne snage politika “štednje” koje su kompromitovale mogućnost za djelotovoran rast, otvaranje kvalitetnih radnih mjesta, svrsishodan socijalni dijalog i politike socijalne zaštite u borbi protiv sve veće nejednakosti i siromaštva. Nekada pravac kretanja i okvir rada za sindikate i javne politike unutar i izvan EU, ESM se uporno marginalizira ili isključuje iz novog modela ekonomskog upravljanja u EU. Usvajanje Evropskog stuba socijalnih prava se priznaje kao potreba za obnovom Evropskog socijalnog modela, ali se moraju poduzeti ambiciozniji koraci da se obnovi povjerenje u EU i njene institucije.</w:t>
      </w:r>
    </w:p>
    <w:p w:rsidR="00115C0D" w:rsidRPr="00227C65" w:rsidRDefault="00115C0D" w:rsidP="00115C0D">
      <w:pPr>
        <w:pStyle w:val="ListParagraph"/>
        <w:jc w:val="both"/>
        <w:rPr>
          <w:rFonts w:ascii="Proxima Nova" w:hAnsi="Proxima Nova"/>
          <w:color w:val="000000" w:themeColor="text1"/>
          <w:lang w:val="hr-BA"/>
        </w:rPr>
      </w:pPr>
    </w:p>
    <w:p w:rsidR="009D143F" w:rsidRPr="00227C65" w:rsidRDefault="00863AD7"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Novi centar gravitacije se javlja dalje na istoku kroz interakciju EEU, grupe zemalja BRICS, Organizacije za saradnju iz Šangaja (SCO) koje podržavaju izvjesne finansijske i razvojne strukture. Tako se izvjestan broj zemalja našao u međuprostoru i suočavaju se sa teškim izborima strategija koje se preklapaju ili sa suprotstavljenim alternativnim strategijama, koje su povezane sa ova dva centra, zarobljena u složenom geopolitičkom kontekstu</w:t>
      </w:r>
      <w:r w:rsidR="009D143F" w:rsidRPr="00227C65">
        <w:rPr>
          <w:rFonts w:ascii="Proxima Nova" w:hAnsi="Proxima Nova"/>
          <w:color w:val="000000" w:themeColor="text1"/>
          <w:lang w:val="hr-BA"/>
        </w:rPr>
        <w:t>.</w:t>
      </w:r>
    </w:p>
    <w:p w:rsidR="009D143F" w:rsidRPr="00227C65" w:rsidRDefault="009D143F" w:rsidP="000D4DAE">
      <w:pPr>
        <w:pStyle w:val="ListParagraph"/>
        <w:jc w:val="both"/>
        <w:rPr>
          <w:rFonts w:ascii="Proxima Nova" w:hAnsi="Proxima Nova"/>
          <w:color w:val="000000" w:themeColor="text1"/>
          <w:lang w:val="hr-BA"/>
        </w:rPr>
      </w:pPr>
    </w:p>
    <w:p w:rsidR="0017283F" w:rsidRPr="00227C65" w:rsidRDefault="007F11CD" w:rsidP="00115C0D">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Nadalje, kineska inicijativa “Jedan pojas, jedan put” ima ogroman ut</w:t>
      </w:r>
      <w:r w:rsidR="009C6A47" w:rsidRPr="00227C65">
        <w:rPr>
          <w:rFonts w:ascii="Proxima Nova" w:hAnsi="Proxima Nova"/>
          <w:color w:val="000000" w:themeColor="text1"/>
          <w:lang w:val="hr-BA"/>
        </w:rPr>
        <w:t>je</w:t>
      </w:r>
      <w:r w:rsidRPr="00227C65">
        <w:rPr>
          <w:rFonts w:ascii="Proxima Nova" w:hAnsi="Proxima Nova"/>
          <w:color w:val="000000" w:themeColor="text1"/>
          <w:lang w:val="hr-BA"/>
        </w:rPr>
        <w:t xml:space="preserve">caj na razvoj </w:t>
      </w:r>
      <w:r w:rsidR="004652C3" w:rsidRPr="00227C65">
        <w:rPr>
          <w:rFonts w:ascii="Proxima Nova" w:hAnsi="Proxima Nova"/>
          <w:color w:val="000000" w:themeColor="text1"/>
          <w:lang w:val="hr-BA"/>
        </w:rPr>
        <w:t>i</w:t>
      </w:r>
      <w:r w:rsidRPr="00227C65">
        <w:rPr>
          <w:rFonts w:ascii="Proxima Nova" w:hAnsi="Proxima Nova"/>
          <w:color w:val="000000" w:themeColor="text1"/>
          <w:lang w:val="hr-BA"/>
        </w:rPr>
        <w:t xml:space="preserve"> promjene u različitim državama u regionu.</w:t>
      </w:r>
      <w:r w:rsidR="004652C3" w:rsidRPr="00227C65">
        <w:rPr>
          <w:rFonts w:ascii="Proxima Nova" w:hAnsi="Proxima Nova"/>
          <w:color w:val="000000" w:themeColor="text1"/>
          <w:lang w:val="hr-BA"/>
        </w:rPr>
        <w:t xml:space="preserve"> Ekonomski pojac puta svile uspostavio je nekoliko mostova ili pravaca koji prolaze preko teritorija većeg broj država PERV regiona s ciljem povezivanja sa većim evropskim </w:t>
      </w:r>
      <w:r w:rsidR="00BB4059" w:rsidRPr="00227C65">
        <w:rPr>
          <w:rFonts w:ascii="Proxima Nova" w:hAnsi="Proxima Nova"/>
          <w:color w:val="000000" w:themeColor="text1"/>
          <w:lang w:val="hr-BA"/>
        </w:rPr>
        <w:t xml:space="preserve">čvorištima </w:t>
      </w:r>
      <w:r w:rsidR="004652C3" w:rsidRPr="00227C65">
        <w:rPr>
          <w:rFonts w:ascii="Proxima Nova" w:hAnsi="Proxima Nova"/>
          <w:color w:val="000000" w:themeColor="text1"/>
          <w:lang w:val="hr-BA"/>
        </w:rPr>
        <w:t>i lukama. Ova platforma je već pr</w:t>
      </w:r>
      <w:r w:rsidR="00BB4059" w:rsidRPr="00227C65">
        <w:rPr>
          <w:rFonts w:ascii="Proxima Nova" w:hAnsi="Proxima Nova"/>
          <w:color w:val="000000" w:themeColor="text1"/>
          <w:lang w:val="hr-BA"/>
        </w:rPr>
        <w:t>o</w:t>
      </w:r>
      <w:r w:rsidR="004652C3" w:rsidRPr="00227C65">
        <w:rPr>
          <w:rFonts w:ascii="Proxima Nova" w:hAnsi="Proxima Nova"/>
          <w:color w:val="000000" w:themeColor="text1"/>
          <w:lang w:val="hr-BA"/>
        </w:rPr>
        <w:t xml:space="preserve">mijenila načine trgovine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isporuke roba, kao i pravce kretanja i odredišta – ništa manje nego “da se otvori veliko jedinstveno tržište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u potpunosti iskoriste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međunarodno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domaća tržišta </w:t>
      </w:r>
      <w:r w:rsidR="004652C3" w:rsidRPr="00227C65">
        <w:rPr>
          <w:rFonts w:ascii="Proxima Nova" w:hAnsi="Proxima Nova"/>
          <w:color w:val="000000" w:themeColor="text1"/>
          <w:lang w:val="hr-BA"/>
        </w:rPr>
        <w:lastRenderedPageBreak/>
        <w:t xml:space="preserve">kulturnom razmjenom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integracijama, kako bi se ojačalo obostrano razumijevanje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povjerenje među državama članicama, s krajnjim ciljem da se dođe do inovativnih modela praćenih prilivom kapitala, fondom talenata </w:t>
      </w:r>
      <w:r w:rsidR="00BB4059" w:rsidRPr="00227C65">
        <w:rPr>
          <w:rFonts w:ascii="Proxima Nova" w:hAnsi="Proxima Nova"/>
          <w:color w:val="000000" w:themeColor="text1"/>
          <w:lang w:val="hr-BA"/>
        </w:rPr>
        <w:t>i</w:t>
      </w:r>
      <w:r w:rsidR="004652C3" w:rsidRPr="00227C65">
        <w:rPr>
          <w:rFonts w:ascii="Proxima Nova" w:hAnsi="Proxima Nova"/>
          <w:color w:val="000000" w:themeColor="text1"/>
          <w:lang w:val="hr-BA"/>
        </w:rPr>
        <w:t xml:space="preserve"> tehnoloških baza p</w:t>
      </w:r>
      <w:r w:rsidR="00BB4059" w:rsidRPr="00227C65">
        <w:rPr>
          <w:rFonts w:ascii="Proxima Nova" w:hAnsi="Proxima Nova"/>
          <w:color w:val="000000" w:themeColor="text1"/>
          <w:lang w:val="hr-BA"/>
        </w:rPr>
        <w:t>o</w:t>
      </w:r>
      <w:r w:rsidR="004652C3" w:rsidRPr="00227C65">
        <w:rPr>
          <w:rFonts w:ascii="Proxima Nova" w:hAnsi="Proxima Nova"/>
          <w:color w:val="000000" w:themeColor="text1"/>
          <w:lang w:val="hr-BA"/>
        </w:rPr>
        <w:t>dataka”</w:t>
      </w:r>
      <w:r w:rsidR="000E4DFD" w:rsidRPr="00227C65">
        <w:rPr>
          <w:rStyle w:val="FootnoteReference"/>
          <w:rFonts w:ascii="Proxima Nova" w:hAnsi="Proxima Nova"/>
          <w:color w:val="000000" w:themeColor="text1"/>
          <w:lang w:val="hr-BA"/>
        </w:rPr>
        <w:footnoteReference w:id="1"/>
      </w:r>
      <w:r w:rsidR="000E4DFD" w:rsidRPr="00227C65">
        <w:rPr>
          <w:rFonts w:ascii="Proxima Nova" w:hAnsi="Proxima Nova"/>
          <w:color w:val="000000" w:themeColor="text1"/>
          <w:lang w:val="hr-BA"/>
        </w:rPr>
        <w:t>.</w:t>
      </w:r>
    </w:p>
    <w:p w:rsidR="008404F3" w:rsidRPr="00227C65" w:rsidRDefault="008404F3" w:rsidP="000D4DAE">
      <w:pPr>
        <w:pStyle w:val="ListParagraph"/>
        <w:jc w:val="both"/>
        <w:rPr>
          <w:rFonts w:ascii="Proxima Nova" w:hAnsi="Proxima Nova"/>
          <w:color w:val="000000" w:themeColor="text1"/>
          <w:lang w:val="hr-BA"/>
        </w:rPr>
      </w:pPr>
    </w:p>
    <w:p w:rsidR="009D143F" w:rsidRPr="00227C65" w:rsidRDefault="00820FD7"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Kad se govori o drugim učesnicima u evropskom regionu, politike EU su uspješno urušile zahtjeve ESM</w:t>
      </w:r>
      <w:r w:rsidR="00332BF2" w:rsidRPr="00227C65">
        <w:rPr>
          <w:rFonts w:ascii="Proxima Nova" w:hAnsi="Proxima Nova"/>
          <w:color w:val="000000" w:themeColor="text1"/>
          <w:lang w:val="hr-BA"/>
        </w:rPr>
        <w:t>-a</w:t>
      </w:r>
      <w:r w:rsidRPr="00227C65">
        <w:rPr>
          <w:rFonts w:ascii="Proxima Nova" w:hAnsi="Proxima Nova"/>
          <w:color w:val="000000" w:themeColor="text1"/>
          <w:lang w:val="hr-BA"/>
        </w:rPr>
        <w:t xml:space="preserve"> u smislu prenosivih standarda i praksi. Radni i socijalni sistemi u Evropi ukuzuju na divergentne tendencije čime neizbježno “uokviruju” interese sindikata na tom putu. Na žalost, kada dejstva konvergencije postanu vidljiva u regionu, ona će se prvenstveno odraziti na stepen degradiranja ili kršenje radničkih i sindikalnih prava</w:t>
      </w:r>
      <w:r w:rsidR="009D143F" w:rsidRPr="00227C65">
        <w:rPr>
          <w:rFonts w:ascii="Proxima Nova" w:hAnsi="Proxima Nova"/>
          <w:color w:val="000000" w:themeColor="text1"/>
          <w:lang w:val="hr-BA"/>
        </w:rPr>
        <w:t>.</w:t>
      </w:r>
    </w:p>
    <w:p w:rsidR="009D143F" w:rsidRPr="00227C65" w:rsidRDefault="009D143F" w:rsidP="000D4DAE">
      <w:pPr>
        <w:pStyle w:val="ListParagraph"/>
        <w:jc w:val="both"/>
        <w:rPr>
          <w:rFonts w:ascii="Proxima Nova" w:hAnsi="Proxima Nova"/>
          <w:color w:val="000000" w:themeColor="text1"/>
          <w:lang w:val="hr-BA"/>
        </w:rPr>
      </w:pPr>
    </w:p>
    <w:p w:rsidR="008404F3" w:rsidRPr="00227C65" w:rsidRDefault="00C576F8"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Sužavanje sindikalnog </w:t>
      </w:r>
      <w:r w:rsidR="009D143F" w:rsidRPr="00227C65">
        <w:rPr>
          <w:rFonts w:ascii="Proxima Nova" w:hAnsi="Proxima Nova"/>
          <w:color w:val="000000" w:themeColor="text1"/>
          <w:lang w:val="hr-BA"/>
        </w:rPr>
        <w:t>“</w:t>
      </w:r>
      <w:r w:rsidRPr="00227C65">
        <w:rPr>
          <w:rFonts w:ascii="Proxima Nova" w:hAnsi="Proxima Nova"/>
          <w:color w:val="000000" w:themeColor="text1"/>
          <w:lang w:val="hr-BA"/>
        </w:rPr>
        <w:t>polja djelovanja</w:t>
      </w:r>
      <w:r w:rsidR="009D143F" w:rsidRPr="00227C65">
        <w:rPr>
          <w:rFonts w:ascii="Proxima Nova" w:hAnsi="Proxima Nova"/>
          <w:color w:val="000000" w:themeColor="text1"/>
          <w:lang w:val="hr-BA"/>
        </w:rPr>
        <w:t>”</w:t>
      </w:r>
      <w:r w:rsidRPr="00227C65">
        <w:rPr>
          <w:rFonts w:ascii="Proxima Nova" w:hAnsi="Proxima Nova"/>
          <w:color w:val="000000" w:themeColor="text1"/>
          <w:lang w:val="hr-BA"/>
        </w:rPr>
        <w:t xml:space="preserve"> potkopalo je bazu sindikalnog članstva </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potencijal za mobilizaciju</w:t>
      </w:r>
      <w:r w:rsidR="00364C7A" w:rsidRPr="00227C65">
        <w:rPr>
          <w:rFonts w:ascii="Proxima Nova" w:hAnsi="Proxima Nova"/>
          <w:color w:val="000000" w:themeColor="text1"/>
          <w:lang w:val="hr-BA"/>
        </w:rPr>
        <w:t>.</w:t>
      </w:r>
      <w:r w:rsidR="009D143F" w:rsidRPr="00227C65">
        <w:rPr>
          <w:rFonts w:ascii="Proxima Nova" w:hAnsi="Proxima Nova"/>
          <w:color w:val="000000" w:themeColor="text1"/>
          <w:lang w:val="hr-BA"/>
        </w:rPr>
        <w:t xml:space="preserve"> </w:t>
      </w:r>
      <w:r w:rsidRPr="00227C65">
        <w:rPr>
          <w:rFonts w:ascii="Proxima Nova" w:hAnsi="Proxima Nova"/>
          <w:color w:val="000000" w:themeColor="text1"/>
          <w:lang w:val="hr-BA"/>
        </w:rPr>
        <w:t xml:space="preserve">Prioriteti </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perspe</w:t>
      </w:r>
      <w:r w:rsidR="00332BF2" w:rsidRPr="00227C65">
        <w:rPr>
          <w:rFonts w:ascii="Proxima Nova" w:hAnsi="Proxima Nova"/>
          <w:color w:val="000000" w:themeColor="text1"/>
          <w:lang w:val="hr-BA"/>
        </w:rPr>
        <w:t>k</w:t>
      </w:r>
      <w:r w:rsidRPr="00227C65">
        <w:rPr>
          <w:rFonts w:ascii="Proxima Nova" w:hAnsi="Proxima Nova"/>
          <w:color w:val="000000" w:themeColor="text1"/>
          <w:lang w:val="hr-BA"/>
        </w:rPr>
        <w:t xml:space="preserve">tive MKS i EKS kongresa jasno ukazuju na hitnost situacije, te nude okvir za traganje za alternativnim politikama usmjerenim na promociju mira </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demokratije, pravedne tranzicije s obz</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rom na klimats</w:t>
      </w:r>
      <w:r w:rsidR="00332BF2" w:rsidRPr="00227C65">
        <w:rPr>
          <w:rFonts w:ascii="Proxima Nova" w:hAnsi="Proxima Nova"/>
          <w:color w:val="000000" w:themeColor="text1"/>
          <w:lang w:val="hr-BA"/>
        </w:rPr>
        <w:t>k</w:t>
      </w:r>
      <w:r w:rsidRPr="00227C65">
        <w:rPr>
          <w:rFonts w:ascii="Proxima Nova" w:hAnsi="Proxima Nova"/>
          <w:color w:val="000000" w:themeColor="text1"/>
          <w:lang w:val="hr-BA"/>
        </w:rPr>
        <w:t xml:space="preserve">e izazove </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tehnološki razvoj</w:t>
      </w:r>
      <w:r w:rsidR="008404F3" w:rsidRPr="00227C65">
        <w:rPr>
          <w:rFonts w:ascii="Proxima Nova" w:hAnsi="Proxima Nova"/>
          <w:color w:val="000000" w:themeColor="text1"/>
          <w:lang w:val="hr-BA"/>
        </w:rPr>
        <w:t xml:space="preserve">, </w:t>
      </w:r>
      <w:r w:rsidRPr="00227C65">
        <w:rPr>
          <w:rFonts w:ascii="Proxima Nova" w:hAnsi="Proxima Nova"/>
          <w:color w:val="000000" w:themeColor="text1"/>
          <w:lang w:val="hr-BA"/>
        </w:rPr>
        <w:t xml:space="preserve">stavljanje pod kontrolu sve veće nejednakosti </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reguliranja ekonomksih sila i</w:t>
      </w:r>
      <w:r w:rsidR="008404F3" w:rsidRPr="00227C65">
        <w:rPr>
          <w:rFonts w:ascii="Proxima Nova" w:hAnsi="Proxima Nova"/>
          <w:color w:val="000000" w:themeColor="text1"/>
          <w:lang w:val="hr-BA"/>
        </w:rPr>
        <w:t xml:space="preserve"> </w:t>
      </w:r>
      <w:r w:rsidRPr="00227C65">
        <w:rPr>
          <w:rFonts w:ascii="Proxima Nova" w:hAnsi="Proxima Nova"/>
          <w:color w:val="000000" w:themeColor="text1"/>
          <w:lang w:val="hr-BA"/>
        </w:rPr>
        <w:t xml:space="preserve">dalji razoj ljudi </w:t>
      </w:r>
      <w:r w:rsidR="00332BF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društava</w:t>
      </w:r>
      <w:r w:rsidR="008404F3" w:rsidRPr="00227C65">
        <w:rPr>
          <w:rFonts w:ascii="Proxima Nova" w:hAnsi="Proxima Nova"/>
          <w:color w:val="000000" w:themeColor="text1"/>
          <w:lang w:val="hr-BA"/>
        </w:rPr>
        <w:t>.</w:t>
      </w:r>
      <w:r w:rsidR="00324545" w:rsidRPr="00227C65">
        <w:rPr>
          <w:rFonts w:ascii="Proxima Nova" w:hAnsi="Proxima Nova"/>
          <w:color w:val="000000" w:themeColor="text1"/>
          <w:lang w:val="hr-BA"/>
        </w:rPr>
        <w:t xml:space="preserve"> </w:t>
      </w:r>
      <w:r w:rsidR="00324545" w:rsidRPr="00227C65">
        <w:rPr>
          <w:rFonts w:ascii="Proxima Nova" w:hAnsi="Proxima Nova"/>
          <w:color w:val="000000" w:themeColor="text1"/>
        </w:rPr>
        <w:t>U isto vrijeme, socijalni dijalog je u krizi u većini evropskih država ovog regiona, dok opći trend sužavanja demokratskog prostora i razočarenje velikog broja ljudi u demokratske izborne procese dalje pogoršava stanje rastućeg autoritarizma i oportunizma donosioca politika. Evropa je najbolje mjesto, a naročito EU nudi snažna demoratska pravila i čvrst okvir za socijalni dijalog.</w:t>
      </w:r>
    </w:p>
    <w:p w:rsidR="008404F3" w:rsidRPr="00227C65" w:rsidRDefault="008404F3" w:rsidP="000D4DAE">
      <w:pPr>
        <w:pStyle w:val="ListParagraph"/>
        <w:jc w:val="both"/>
        <w:rPr>
          <w:rFonts w:ascii="Proxima Nova" w:hAnsi="Proxima Nova"/>
          <w:color w:val="000000" w:themeColor="text1"/>
          <w:lang w:val="hr-BA"/>
        </w:rPr>
      </w:pPr>
    </w:p>
    <w:p w:rsidR="008404F3" w:rsidRPr="00227C65" w:rsidRDefault="00C576F8"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Usvajanje Održivih razvojnih ciljeva i Pariski sporazum o klimi definiraju pravce kretanja za sve države</w:t>
      </w:r>
      <w:r w:rsidR="009A2A9F" w:rsidRPr="00227C65">
        <w:rPr>
          <w:rFonts w:ascii="Proxima Nova" w:hAnsi="Proxima Nova"/>
          <w:color w:val="000000" w:themeColor="text1"/>
          <w:lang w:val="hr-BA"/>
        </w:rPr>
        <w:t xml:space="preserve">, što potvrđuje da je plan rada sindikata na lokalnom, regionalnom </w:t>
      </w:r>
      <w:r w:rsidR="00332BF2" w:rsidRPr="00227C65">
        <w:rPr>
          <w:rFonts w:ascii="Proxima Nova" w:hAnsi="Proxima Nova"/>
          <w:color w:val="000000" w:themeColor="text1"/>
          <w:lang w:val="hr-BA"/>
        </w:rPr>
        <w:t>i</w:t>
      </w:r>
      <w:r w:rsidR="009A2A9F" w:rsidRPr="00227C65">
        <w:rPr>
          <w:rFonts w:ascii="Proxima Nova" w:hAnsi="Proxima Nova"/>
          <w:color w:val="000000" w:themeColor="text1"/>
          <w:lang w:val="hr-BA"/>
        </w:rPr>
        <w:t xml:space="preserve"> globalnom nivou – o održivom ekonomskom, okolinskom </w:t>
      </w:r>
      <w:r w:rsidR="00332BF2" w:rsidRPr="00227C65">
        <w:rPr>
          <w:rFonts w:ascii="Proxima Nova" w:hAnsi="Proxima Nova"/>
          <w:color w:val="000000" w:themeColor="text1"/>
          <w:lang w:val="hr-BA"/>
        </w:rPr>
        <w:t>i</w:t>
      </w:r>
      <w:r w:rsidR="009A2A9F" w:rsidRPr="00227C65">
        <w:rPr>
          <w:rFonts w:ascii="Proxima Nova" w:hAnsi="Proxima Nova"/>
          <w:color w:val="000000" w:themeColor="text1"/>
          <w:lang w:val="hr-BA"/>
        </w:rPr>
        <w:t xml:space="preserve"> društvenom razvoju – u središtu sadašnjosti </w:t>
      </w:r>
      <w:r w:rsidR="00332BF2" w:rsidRPr="00227C65">
        <w:rPr>
          <w:rFonts w:ascii="Proxima Nova" w:hAnsi="Proxima Nova"/>
          <w:color w:val="000000" w:themeColor="text1"/>
          <w:lang w:val="hr-BA"/>
        </w:rPr>
        <w:t>i</w:t>
      </w:r>
      <w:r w:rsidR="009A2A9F" w:rsidRPr="00227C65">
        <w:rPr>
          <w:rFonts w:ascii="Proxima Nova" w:hAnsi="Proxima Nova"/>
          <w:color w:val="000000" w:themeColor="text1"/>
          <w:lang w:val="hr-BA"/>
        </w:rPr>
        <w:t xml:space="preserve"> budućnosti planete.</w:t>
      </w:r>
      <w:r w:rsidR="0007517C" w:rsidRPr="00227C65">
        <w:rPr>
          <w:rFonts w:ascii="Proxima Nova" w:hAnsi="Proxima Nova"/>
          <w:color w:val="000000" w:themeColor="text1"/>
          <w:lang w:val="hr-BA"/>
        </w:rPr>
        <w:t xml:space="preserve"> </w:t>
      </w:r>
      <w:r w:rsidR="009A2A9F" w:rsidRPr="00227C65">
        <w:rPr>
          <w:rFonts w:ascii="Proxima Nova" w:hAnsi="Proxima Nova"/>
          <w:color w:val="000000" w:themeColor="text1"/>
          <w:lang w:val="hr-BA"/>
        </w:rPr>
        <w:t xml:space="preserve">To je od najvećeg značaja za PERV region, što uključuje najrazvijenije i najnaprednije države, kao </w:t>
      </w:r>
      <w:r w:rsidR="00332BF2" w:rsidRPr="00227C65">
        <w:rPr>
          <w:rFonts w:ascii="Proxima Nova" w:hAnsi="Proxima Nova"/>
          <w:color w:val="000000" w:themeColor="text1"/>
          <w:lang w:val="hr-BA"/>
        </w:rPr>
        <w:t>i</w:t>
      </w:r>
      <w:r w:rsidR="009A2A9F" w:rsidRPr="00227C65">
        <w:rPr>
          <w:rFonts w:ascii="Proxima Nova" w:hAnsi="Proxima Nova"/>
          <w:color w:val="000000" w:themeColor="text1"/>
          <w:lang w:val="hr-BA"/>
        </w:rPr>
        <w:t xml:space="preserve"> države </w:t>
      </w:r>
      <w:r w:rsidR="00332BF2" w:rsidRPr="00227C65">
        <w:rPr>
          <w:rFonts w:ascii="Proxima Nova" w:hAnsi="Proxima Nova"/>
          <w:color w:val="000000" w:themeColor="text1"/>
          <w:lang w:val="hr-BA"/>
        </w:rPr>
        <w:t>i</w:t>
      </w:r>
      <w:r w:rsidR="009A2A9F" w:rsidRPr="00227C65">
        <w:rPr>
          <w:rFonts w:ascii="Proxima Nova" w:hAnsi="Proxima Nova"/>
          <w:color w:val="000000" w:themeColor="text1"/>
          <w:lang w:val="hr-BA"/>
        </w:rPr>
        <w:t xml:space="preserve"> teritorije zahvaćene sukobima, siromaštvom, prirodnim </w:t>
      </w:r>
      <w:r w:rsidR="00332BF2" w:rsidRPr="00227C65">
        <w:rPr>
          <w:rFonts w:ascii="Proxima Nova" w:hAnsi="Proxima Nova"/>
          <w:color w:val="000000" w:themeColor="text1"/>
          <w:lang w:val="hr-BA"/>
        </w:rPr>
        <w:t>i</w:t>
      </w:r>
      <w:r w:rsidR="009A2A9F" w:rsidRPr="00227C65">
        <w:rPr>
          <w:rFonts w:ascii="Proxima Nova" w:hAnsi="Proxima Nova"/>
          <w:color w:val="000000" w:themeColor="text1"/>
          <w:lang w:val="hr-BA"/>
        </w:rPr>
        <w:t xml:space="preserve"> katastrofama koje je uzrokovao čovjek.</w:t>
      </w:r>
    </w:p>
    <w:p w:rsidR="008404F3" w:rsidRPr="00227C65" w:rsidRDefault="008404F3" w:rsidP="00C576F8">
      <w:pPr>
        <w:pStyle w:val="ListParagraph"/>
        <w:jc w:val="both"/>
        <w:rPr>
          <w:rFonts w:ascii="Proxima Nova" w:hAnsi="Proxima Nova"/>
          <w:color w:val="000000" w:themeColor="text1"/>
          <w:lang w:val="hr-BA"/>
        </w:rPr>
      </w:pPr>
    </w:p>
    <w:p w:rsidR="00B92F66" w:rsidRPr="00227C65" w:rsidRDefault="00B92F66" w:rsidP="000D4DA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Sa svim ovim problemima i izazovima sa kojima se suočava, Evropa i dalje nudi jednu od najboljih osnova i kreativan potencijal za promjene, a PERV je pogodna platforma koja omogućava i podržava takve inovativne napore</w:t>
      </w:r>
      <w:r w:rsidR="009D143F" w:rsidRPr="00227C65">
        <w:rPr>
          <w:rFonts w:ascii="Proxima Nova" w:hAnsi="Proxima Nova"/>
          <w:color w:val="000000" w:themeColor="text1"/>
          <w:lang w:val="hr-BA"/>
        </w:rPr>
        <w:t>.</w:t>
      </w:r>
      <w:r w:rsidR="00324545" w:rsidRPr="00227C65">
        <w:rPr>
          <w:color w:val="000000" w:themeColor="text1"/>
        </w:rPr>
        <w:t xml:space="preserve"> </w:t>
      </w:r>
      <w:r w:rsidR="00324545" w:rsidRPr="00227C65">
        <w:rPr>
          <w:rFonts w:ascii="Proxima Nova" w:hAnsi="Proxima Nova"/>
          <w:color w:val="000000" w:themeColor="text1"/>
        </w:rPr>
        <w:t>Evropa je najbolje mjesto za radnička i sindikalna prava, prema MKS Indeksu, a naročito EU nudi snažna demokratska pravila i čvrst okvir za socijalni dijalog koji može poslužiti kao referentna tačka za države koje biraju EU orijentacije.</w:t>
      </w:r>
    </w:p>
    <w:p w:rsidR="00B92F66" w:rsidRPr="00227C65" w:rsidRDefault="00B92F66" w:rsidP="009A2C88">
      <w:pPr>
        <w:pStyle w:val="ListParagraph"/>
        <w:jc w:val="both"/>
        <w:rPr>
          <w:rFonts w:ascii="Proxima Nova" w:hAnsi="Proxima Nova"/>
          <w:b/>
          <w:color w:val="000000" w:themeColor="text1"/>
          <w:lang w:val="hr-BA"/>
        </w:rPr>
      </w:pPr>
    </w:p>
    <w:p w:rsidR="00A4622E" w:rsidRPr="00227C65" w:rsidRDefault="00B92F66" w:rsidP="009A2C88">
      <w:pPr>
        <w:pStyle w:val="ListParagraph"/>
        <w:jc w:val="both"/>
        <w:rPr>
          <w:rFonts w:ascii="Proxima Nova" w:hAnsi="Proxima Nova"/>
          <w:b/>
          <w:color w:val="000000" w:themeColor="text1"/>
          <w:lang w:val="hr-BA"/>
        </w:rPr>
      </w:pPr>
      <w:r w:rsidRPr="00227C65">
        <w:rPr>
          <w:rFonts w:ascii="Proxima Nova" w:hAnsi="Proxima Nova"/>
          <w:b/>
          <w:color w:val="000000" w:themeColor="text1"/>
          <w:lang w:val="hr-BA"/>
        </w:rPr>
        <w:t>Razlog za PERV: višeslojna funkcija premoštavanja</w:t>
      </w:r>
    </w:p>
    <w:p w:rsidR="00A4622E" w:rsidRPr="00227C65" w:rsidRDefault="00A4622E" w:rsidP="000D4DAE">
      <w:pPr>
        <w:pStyle w:val="ListParagraph"/>
        <w:jc w:val="both"/>
        <w:rPr>
          <w:rFonts w:ascii="Proxima Nova" w:hAnsi="Proxima Nova"/>
          <w:color w:val="000000" w:themeColor="text1"/>
          <w:lang w:val="hr-BA"/>
        </w:rPr>
      </w:pPr>
    </w:p>
    <w:p w:rsidR="00856445" w:rsidRPr="00227C65" w:rsidRDefault="00EE7097"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Sve veća raznolikost i složenost izazova u evropskom regionu zahtijeva sve veću aktivnost i djelotvornu interakciju sindikalnih organizacija radi jačanja sindikalnih perspektiva i proaktivnog pristupa razvoju, te sprečavanja da vanjske divergencije utječu na oblike unutrašnjih razgovora i odnosa. Da bi se uspješno objasnila alternativna rješenja i zajedničke aktivnosti, PERV ima dob</w:t>
      </w:r>
      <w:r w:rsidR="008F76D6" w:rsidRPr="00227C65">
        <w:rPr>
          <w:rFonts w:ascii="Proxima Nova" w:hAnsi="Proxima Nova"/>
          <w:color w:val="000000" w:themeColor="text1"/>
          <w:lang w:val="hr-BA"/>
        </w:rPr>
        <w:t>ar položaj da omogući i vodi ka</w:t>
      </w:r>
      <w:r w:rsidR="006D1A74" w:rsidRPr="00227C65">
        <w:rPr>
          <w:rFonts w:ascii="Proxima Nova" w:hAnsi="Proxima Nova"/>
          <w:color w:val="000000" w:themeColor="text1"/>
          <w:lang w:val="hr-BA"/>
        </w:rPr>
        <w:t>:</w:t>
      </w:r>
    </w:p>
    <w:p w:rsidR="00856445" w:rsidRPr="00227C65" w:rsidRDefault="008F76D6" w:rsidP="009A2C88">
      <w:pPr>
        <w:pStyle w:val="ListParagraph"/>
        <w:numPr>
          <w:ilvl w:val="0"/>
          <w:numId w:val="12"/>
        </w:numPr>
        <w:jc w:val="both"/>
        <w:rPr>
          <w:rFonts w:ascii="Proxima Nova" w:hAnsi="Proxima Nova"/>
          <w:color w:val="000000" w:themeColor="text1"/>
          <w:lang w:val="hr-BA"/>
        </w:rPr>
      </w:pPr>
      <w:r w:rsidRPr="00227C65">
        <w:rPr>
          <w:rFonts w:ascii="Proxima Nova" w:hAnsi="Proxima Nova"/>
          <w:color w:val="000000" w:themeColor="text1"/>
          <w:lang w:val="hr-BA"/>
        </w:rPr>
        <w:lastRenderedPageBreak/>
        <w:t>Unapređenju boljeg razumijevanja i podrške kapacitetima svih članica za izradu politika i njihovu djelotvornu provedbu u njihovom kontekstu s ciljem suočavanja sa evropskim izazovima</w:t>
      </w:r>
      <w:r w:rsidR="00856445" w:rsidRPr="00227C65">
        <w:rPr>
          <w:rFonts w:ascii="Proxima Nova" w:hAnsi="Proxima Nova"/>
          <w:color w:val="000000" w:themeColor="text1"/>
          <w:lang w:val="hr-BA"/>
        </w:rPr>
        <w:t>;</w:t>
      </w:r>
    </w:p>
    <w:p w:rsidR="00856445" w:rsidRPr="00227C65" w:rsidRDefault="008F76D6" w:rsidP="009A2C88">
      <w:pPr>
        <w:pStyle w:val="ListParagraph"/>
        <w:numPr>
          <w:ilvl w:val="0"/>
          <w:numId w:val="12"/>
        </w:numPr>
        <w:jc w:val="both"/>
        <w:rPr>
          <w:rFonts w:ascii="Proxima Nova" w:hAnsi="Proxima Nova"/>
          <w:color w:val="000000" w:themeColor="text1"/>
          <w:lang w:val="hr-BA"/>
        </w:rPr>
      </w:pPr>
      <w:r w:rsidRPr="00227C65">
        <w:rPr>
          <w:rFonts w:ascii="Proxima Nova" w:hAnsi="Proxima Nova"/>
          <w:color w:val="000000" w:themeColor="text1"/>
          <w:lang w:val="hr-BA"/>
        </w:rPr>
        <w:t>Postizanju konsenzusa o pitanjima od regionalne/ subregionalne važnosti, te ugradnje ovih prijedloga u politike i procese u kojima MKS donosi odluke, a gdje je to relevantno i – EKS</w:t>
      </w:r>
      <w:r w:rsidR="00856445" w:rsidRPr="00227C65">
        <w:rPr>
          <w:rFonts w:ascii="Proxima Nova" w:hAnsi="Proxima Nova"/>
          <w:color w:val="000000" w:themeColor="text1"/>
          <w:lang w:val="hr-BA"/>
        </w:rPr>
        <w:t>;</w:t>
      </w:r>
    </w:p>
    <w:p w:rsidR="00856445" w:rsidRPr="00227C65" w:rsidRDefault="008F76D6" w:rsidP="009A2C88">
      <w:pPr>
        <w:pStyle w:val="ListParagraph"/>
        <w:numPr>
          <w:ilvl w:val="0"/>
          <w:numId w:val="12"/>
        </w:numPr>
        <w:jc w:val="both"/>
        <w:rPr>
          <w:rFonts w:ascii="Proxima Nova" w:hAnsi="Proxima Nova"/>
          <w:color w:val="000000" w:themeColor="text1"/>
          <w:lang w:val="hr-BA"/>
        </w:rPr>
      </w:pPr>
      <w:r w:rsidRPr="00227C65">
        <w:rPr>
          <w:rFonts w:ascii="Proxima Nova" w:hAnsi="Proxima Nova"/>
          <w:color w:val="000000" w:themeColor="text1"/>
          <w:lang w:val="hr-BA"/>
        </w:rPr>
        <w:t>Boljoj upotrebi dostupnih kanala i instrumenata u svrhu informisanja i vršenja utjecaja na vanjske učesnike na međunarodnom, evropskom i nacionalnim nivoima</w:t>
      </w:r>
      <w:r w:rsidR="00856445" w:rsidRPr="00227C65">
        <w:rPr>
          <w:rFonts w:ascii="Proxima Nova" w:hAnsi="Proxima Nova"/>
          <w:color w:val="000000" w:themeColor="text1"/>
          <w:lang w:val="hr-BA"/>
        </w:rPr>
        <w:t xml:space="preserve">; </w:t>
      </w:r>
      <w:r w:rsidRPr="00227C65">
        <w:rPr>
          <w:rFonts w:ascii="Proxima Nova" w:hAnsi="Proxima Nova"/>
          <w:color w:val="000000" w:themeColor="text1"/>
          <w:lang w:val="hr-BA"/>
        </w:rPr>
        <w:t>i</w:t>
      </w:r>
    </w:p>
    <w:p w:rsidR="00856445" w:rsidRPr="00227C65" w:rsidRDefault="008F76D6" w:rsidP="009A2C88">
      <w:pPr>
        <w:pStyle w:val="ListParagraph"/>
        <w:numPr>
          <w:ilvl w:val="0"/>
          <w:numId w:val="12"/>
        </w:numPr>
        <w:jc w:val="both"/>
        <w:rPr>
          <w:rFonts w:ascii="Proxima Nova" w:hAnsi="Proxima Nova"/>
          <w:color w:val="000000" w:themeColor="text1"/>
          <w:lang w:val="hr-BA"/>
        </w:rPr>
      </w:pPr>
      <w:r w:rsidRPr="00227C65">
        <w:rPr>
          <w:rFonts w:ascii="Proxima Nova" w:hAnsi="Proxima Nova"/>
          <w:color w:val="000000" w:themeColor="text1"/>
          <w:lang w:val="hr-BA"/>
        </w:rPr>
        <w:t>Jačanju pojma “solidarnost” kao jedinstva razumijevanja drugih, zajedničkog razvoja ideja i akcija koje idu dalje od samog transfera resursa ili razmjene opisa modela i iskustava. Sve veća divergencija i stvarni potencijal organizacija u borbi sa ishodima često ograničava, čak sprečava očekivanja produktivnog “transfera” iz jednog konteksta u drugi</w:t>
      </w:r>
      <w:r w:rsidR="00856445" w:rsidRPr="00227C65">
        <w:rPr>
          <w:rFonts w:ascii="Proxima Nova" w:hAnsi="Proxima Nova"/>
          <w:color w:val="000000" w:themeColor="text1"/>
          <w:lang w:val="hr-BA"/>
        </w:rPr>
        <w:t>.</w:t>
      </w:r>
    </w:p>
    <w:p w:rsidR="00856445" w:rsidRPr="00227C65" w:rsidRDefault="00856445">
      <w:pPr>
        <w:pStyle w:val="ListParagraph"/>
        <w:ind w:left="1440"/>
        <w:jc w:val="both"/>
        <w:rPr>
          <w:rFonts w:ascii="Proxima Nova" w:hAnsi="Proxima Nova"/>
          <w:color w:val="000000" w:themeColor="text1"/>
          <w:lang w:val="hr-BA"/>
        </w:rPr>
      </w:pPr>
    </w:p>
    <w:p w:rsidR="00856445" w:rsidRPr="00227C65" w:rsidRDefault="008F76D6">
      <w:pPr>
        <w:pStyle w:val="ListParagraph"/>
        <w:jc w:val="both"/>
        <w:rPr>
          <w:rFonts w:ascii="Proxima Nova" w:hAnsi="Proxima Nova"/>
          <w:color w:val="000000" w:themeColor="text1"/>
          <w:lang w:val="hr-BA"/>
        </w:rPr>
      </w:pPr>
      <w:r w:rsidRPr="00227C65">
        <w:rPr>
          <w:rFonts w:ascii="Proxima Nova" w:hAnsi="Proxima Nova"/>
          <w:color w:val="000000" w:themeColor="text1"/>
          <w:lang w:val="hr-BA"/>
        </w:rPr>
        <w:t>Djelotvornost i uspjeh višedemenzionalne i višeslojne “funkcije premoštavanja” u okviru PERV-a bili bi mogući uz pomoć direktnog i neprekidnog djelovanja relevantnih članica ili grupe članica PERV-a koje pokreću i provode u praksi određene ideje, prakse i akcije. Otvorena priroda operativnog ciklusa PERV-a utjelovljena u godišnjem planu rada osigurava dovoljno prostora i poticaja za potrebno usmjeravanje i fleksibilnost akcija u realnom vremenu i kontekstu. Inicijative i saradnja članica su ključ materijaliziranja ovog potencijala. Finansijski resursi su važni, ali nisu krajnji odlučujući faktor u svim situacijama</w:t>
      </w:r>
      <w:r w:rsidR="00856445" w:rsidRPr="00227C65">
        <w:rPr>
          <w:rFonts w:ascii="Proxima Nova" w:hAnsi="Proxima Nova"/>
          <w:color w:val="000000" w:themeColor="text1"/>
          <w:lang w:val="hr-BA"/>
        </w:rPr>
        <w:t>.</w:t>
      </w:r>
    </w:p>
    <w:p w:rsidR="00B92F66" w:rsidRPr="00227C65" w:rsidRDefault="00B92F66">
      <w:pPr>
        <w:pStyle w:val="ListParagraph"/>
        <w:jc w:val="both"/>
        <w:rPr>
          <w:rFonts w:ascii="Proxima Nova" w:hAnsi="Proxima Nova"/>
          <w:color w:val="000000" w:themeColor="text1"/>
          <w:lang w:val="hr-BA"/>
        </w:rPr>
      </w:pPr>
    </w:p>
    <w:p w:rsidR="00745C17" w:rsidRPr="00227C65" w:rsidRDefault="00D359C4" w:rsidP="000D4DA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Ojačana je koordinaciona uloga PERV-a na radničkoj strani u okviru evropskih aktivnosti</w:t>
      </w:r>
      <w:r w:rsidR="00AD5D42" w:rsidRPr="00227C65">
        <w:rPr>
          <w:rFonts w:ascii="Proxima Nova" w:hAnsi="Proxima Nova"/>
          <w:color w:val="000000" w:themeColor="text1"/>
          <w:lang w:val="hr-BA"/>
        </w:rPr>
        <w:t xml:space="preserve"> MOR-a</w:t>
      </w:r>
      <w:r w:rsidRPr="00227C65">
        <w:rPr>
          <w:rFonts w:ascii="Proxima Nova" w:hAnsi="Proxima Nova"/>
          <w:color w:val="000000" w:themeColor="text1"/>
          <w:lang w:val="hr-BA"/>
        </w:rPr>
        <w:t xml:space="preserve">, te se od nje traži da odgovori na negativnu situaciju u nekim državama ili da ojača obuku </w:t>
      </w:r>
      <w:r w:rsidR="00AD5D4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izgradi kapacitete radnika za aktivnosti</w:t>
      </w:r>
      <w:r w:rsidR="00AD5D42" w:rsidRPr="00227C65">
        <w:rPr>
          <w:rFonts w:ascii="Proxima Nova" w:hAnsi="Proxima Nova"/>
          <w:color w:val="000000" w:themeColor="text1"/>
          <w:lang w:val="hr-BA"/>
        </w:rPr>
        <w:t xml:space="preserve"> MOR-a</w:t>
      </w:r>
      <w:r w:rsidR="00745C17" w:rsidRPr="00227C65">
        <w:rPr>
          <w:rFonts w:ascii="Proxima Nova" w:hAnsi="Proxima Nova"/>
          <w:color w:val="000000" w:themeColor="text1"/>
          <w:lang w:val="hr-BA"/>
        </w:rPr>
        <w:t>.</w:t>
      </w:r>
    </w:p>
    <w:p w:rsidR="00745C17" w:rsidRPr="00227C65" w:rsidRDefault="00745C17" w:rsidP="009A2C88">
      <w:pPr>
        <w:pStyle w:val="ListParagraph"/>
        <w:jc w:val="both"/>
        <w:rPr>
          <w:rFonts w:ascii="Proxima Nova" w:hAnsi="Proxima Nova"/>
          <w:color w:val="000000" w:themeColor="text1"/>
          <w:lang w:val="hr-BA"/>
        </w:rPr>
      </w:pPr>
    </w:p>
    <w:p w:rsidR="00344F4D" w:rsidRPr="00227C65" w:rsidRDefault="008F76D6" w:rsidP="009A2C88">
      <w:pPr>
        <w:pStyle w:val="ListParagraph"/>
        <w:jc w:val="both"/>
        <w:rPr>
          <w:rFonts w:ascii="Proxima Nova" w:hAnsi="Proxima Nova"/>
          <w:b/>
          <w:color w:val="000000" w:themeColor="text1"/>
          <w:lang w:val="hr-BA"/>
        </w:rPr>
      </w:pPr>
      <w:r w:rsidRPr="00227C65">
        <w:rPr>
          <w:rFonts w:ascii="Proxima Nova" w:hAnsi="Proxima Nova"/>
          <w:b/>
          <w:color w:val="000000" w:themeColor="text1"/>
          <w:lang w:val="hr-BA"/>
        </w:rPr>
        <w:t>PERV u evropskoj sindikalnoj arhitekturi i uključenost u političke procese MKS-a i EKS-a</w:t>
      </w:r>
    </w:p>
    <w:p w:rsidR="00AE2F30" w:rsidRPr="00227C65" w:rsidRDefault="00AE2F30" w:rsidP="009A2C88">
      <w:pPr>
        <w:pStyle w:val="ListParagraph"/>
        <w:jc w:val="both"/>
        <w:rPr>
          <w:rFonts w:ascii="Proxima Nova" w:hAnsi="Proxima Nova"/>
          <w:color w:val="000000" w:themeColor="text1"/>
          <w:lang w:val="hr-BA"/>
        </w:rPr>
      </w:pPr>
    </w:p>
    <w:p w:rsidR="00197DA4" w:rsidRPr="00227C65" w:rsidRDefault="00D359C4"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Generalni sekretar PERV-a je punopravni član MKS Generalnog vijeća i Izvršnog komiteta, te može direktno intervenisati u radu ovih tijela. Generalni sekretar EKS-a je takođe Generalni sekretar PERV-a, što osigurava direktan pristup radu Izvršnog komiteta EKS-a, ako je to potrebno. To je praksa koja djeluje kroz komunikaciju sa Generalnim sekretarom </w:t>
      </w:r>
      <w:r w:rsidR="00AD5D42" w:rsidRPr="00227C65">
        <w:rPr>
          <w:rFonts w:ascii="Proxima Nova" w:hAnsi="Proxima Nova"/>
          <w:color w:val="000000" w:themeColor="text1"/>
          <w:lang w:val="hr-BA"/>
        </w:rPr>
        <w:t>i</w:t>
      </w:r>
      <w:r w:rsidRPr="00227C65">
        <w:rPr>
          <w:rFonts w:ascii="Proxima Nova" w:hAnsi="Proxima Nova"/>
          <w:color w:val="000000" w:themeColor="text1"/>
          <w:lang w:val="hr-BA"/>
        </w:rPr>
        <w:t xml:space="preserve"> diskusije u EKS-u o specifičnim izazovima – npr. konvergencija plata, migracije, EU politike susjedstva</w:t>
      </w:r>
      <w:r w:rsidR="00856445" w:rsidRPr="00227C65">
        <w:rPr>
          <w:rFonts w:ascii="Proxima Nova" w:hAnsi="Proxima Nova"/>
          <w:color w:val="000000" w:themeColor="text1"/>
          <w:lang w:val="hr-BA"/>
        </w:rPr>
        <w:t xml:space="preserve">. </w:t>
      </w:r>
    </w:p>
    <w:p w:rsidR="00197DA4" w:rsidRPr="00227C65" w:rsidRDefault="00197DA4" w:rsidP="009A2C88">
      <w:pPr>
        <w:pStyle w:val="ListParagraph"/>
        <w:jc w:val="both"/>
        <w:rPr>
          <w:rFonts w:ascii="Proxima Nova" w:hAnsi="Proxima Nova"/>
          <w:color w:val="000000" w:themeColor="text1"/>
          <w:lang w:val="hr-BA"/>
        </w:rPr>
      </w:pPr>
    </w:p>
    <w:p w:rsidR="00B53422" w:rsidRPr="00227C65" w:rsidRDefault="00D359C4" w:rsidP="00B53422">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PERV će nastaviti da:</w:t>
      </w:r>
      <w:r w:rsidR="00FC4CF1" w:rsidRPr="00227C65">
        <w:rPr>
          <w:rFonts w:ascii="Proxima Nova" w:hAnsi="Proxima Nova"/>
          <w:color w:val="000000" w:themeColor="text1"/>
          <w:lang w:val="hr-BA"/>
        </w:rPr>
        <w:t xml:space="preserve"> </w:t>
      </w:r>
    </w:p>
    <w:p w:rsidR="00B53422" w:rsidRPr="00227C65" w:rsidRDefault="00B53422" w:rsidP="00B53422">
      <w:pPr>
        <w:pStyle w:val="ListParagraph"/>
        <w:jc w:val="both"/>
        <w:rPr>
          <w:rFonts w:ascii="Proxima Nova" w:hAnsi="Proxima Nova"/>
          <w:color w:val="000000" w:themeColor="text1"/>
          <w:lang w:val="hr-BA"/>
        </w:rPr>
      </w:pPr>
    </w:p>
    <w:p w:rsidR="00B53422" w:rsidRPr="00227C65" w:rsidRDefault="00B53422" w:rsidP="00B53422">
      <w:pPr>
        <w:pStyle w:val="ListParagraph"/>
        <w:numPr>
          <w:ilvl w:val="0"/>
          <w:numId w:val="3"/>
        </w:numPr>
        <w:jc w:val="both"/>
        <w:rPr>
          <w:rFonts w:ascii="Proxima Nova" w:hAnsi="Proxima Nova"/>
          <w:color w:val="000000" w:themeColor="text1"/>
          <w:lang w:val="hr-BA"/>
        </w:rPr>
      </w:pPr>
      <w:r w:rsidRPr="00227C65">
        <w:rPr>
          <w:rFonts w:ascii="Proxima Nova" w:hAnsi="Proxima Nova"/>
          <w:color w:val="000000" w:themeColor="text1"/>
          <w:lang w:val="hr-BA"/>
        </w:rPr>
        <w:t>osigurava Generalnom sekretaru relevantan mandat za položaj / prijedlog koji je usaglašen sa planovima rada MKS-a ili EKS-a ili kako bi osigurao da se razmatraju specifična PERV pitanja ili inicijative, te da se djeluje po tim pitanjima; i</w:t>
      </w:r>
    </w:p>
    <w:p w:rsidR="00B53422" w:rsidRPr="00227C65" w:rsidRDefault="00B53422" w:rsidP="00B53422">
      <w:pPr>
        <w:pStyle w:val="ListParagraph"/>
        <w:numPr>
          <w:ilvl w:val="0"/>
          <w:numId w:val="3"/>
        </w:numPr>
        <w:jc w:val="both"/>
        <w:rPr>
          <w:rFonts w:ascii="Proxima Nova" w:hAnsi="Proxima Nova"/>
          <w:color w:val="000000" w:themeColor="text1"/>
          <w:lang w:val="hr-BA"/>
        </w:rPr>
      </w:pPr>
      <w:r w:rsidRPr="00227C65">
        <w:rPr>
          <w:rFonts w:ascii="Proxima Nova" w:hAnsi="Proxima Nova"/>
          <w:color w:val="000000" w:themeColor="text1"/>
          <w:lang w:val="hr-BA"/>
        </w:rPr>
        <w:t xml:space="preserve">usmjerava djelovanje PERV-a u smislu planiranja vremena i suštine debate kako bi se odvijalo u isto vrijeme kad i sastanci MKS Generalnog vijeća i po potrebi Izvršnog komiteta EKS. Ovo je naročito važno za vrijeme i redoslijed održavanja sastanaka PERV Izvršnog komiteta i drugog foruma na kom se razgovara o politikama (trenutno poznat pod imenom “Ljetna škola”), kao i ciljane aktivnosti kao što su pripremni sastanci za Međunarodnu konferenciju rada ili Konsultacije o Održivim </w:t>
      </w:r>
      <w:r w:rsidRPr="00227C65">
        <w:rPr>
          <w:rFonts w:ascii="Proxima Nova" w:hAnsi="Proxima Nova"/>
          <w:color w:val="000000" w:themeColor="text1"/>
          <w:lang w:val="hr-BA"/>
        </w:rPr>
        <w:lastRenderedPageBreak/>
        <w:t>razvojnim ciljevima u okviru godišnjeg ciklusa PERV aktivnosti. Održavanje sastanka PERV IK u isto vrijeme kao i EKS IK nudi bolju priliku da se prikupe informacije iz regiona za Generalno vijeće MKS-a odnosno da se godišnji programi rada prilagode Globalnom planu rada MKS-a. Ljetna škola predstavlja platformu za debate gdje se specifične teme povezuju sa kampanjama i akcijama MKS-a i EKS-a. Po potrebi se koordiniraju i specifične kampanje i akcije sa Savezima globalnih sindikata / Evropskim industrijskim savezima.</w:t>
      </w:r>
    </w:p>
    <w:p w:rsidR="00B53422" w:rsidRPr="00227C65" w:rsidRDefault="00B53422" w:rsidP="00B53422">
      <w:pPr>
        <w:pStyle w:val="ListParagraph"/>
        <w:jc w:val="both"/>
        <w:rPr>
          <w:rFonts w:ascii="Proxima Nova" w:hAnsi="Proxima Nova"/>
          <w:color w:val="000000" w:themeColor="text1"/>
        </w:rPr>
      </w:pPr>
    </w:p>
    <w:p w:rsidR="00B53422" w:rsidRPr="00227C65" w:rsidRDefault="00B53422" w:rsidP="00B53422">
      <w:pPr>
        <w:pStyle w:val="ListParagraph"/>
        <w:jc w:val="both"/>
        <w:rPr>
          <w:rFonts w:ascii="Proxima Nova" w:hAnsi="Proxima Nova"/>
          <w:color w:val="000000" w:themeColor="text1"/>
        </w:rPr>
      </w:pPr>
      <w:r w:rsidRPr="00227C65">
        <w:rPr>
          <w:rFonts w:ascii="Proxima Nova" w:hAnsi="Proxima Nova"/>
          <w:color w:val="000000" w:themeColor="text1"/>
        </w:rPr>
        <w:t>Prioritet je:</w:t>
      </w:r>
    </w:p>
    <w:p w:rsidR="00B53422" w:rsidRPr="00227C65" w:rsidRDefault="002E1602" w:rsidP="00B53422">
      <w:pPr>
        <w:pStyle w:val="ListParagraph"/>
        <w:ind w:left="1418"/>
        <w:jc w:val="both"/>
        <w:rPr>
          <w:rFonts w:ascii="Proxima Nova" w:hAnsi="Proxima Nova"/>
          <w:color w:val="000000" w:themeColor="text1"/>
        </w:rPr>
      </w:pPr>
      <w:r>
        <w:rPr>
          <w:rFonts w:ascii="Proxima Nova" w:hAnsi="Proxima Nova"/>
          <w:color w:val="000000" w:themeColor="text1"/>
        </w:rPr>
        <w:t xml:space="preserve">•              </w:t>
      </w:r>
      <w:proofErr w:type="gramStart"/>
      <w:r w:rsidR="00B53422" w:rsidRPr="00227C65">
        <w:rPr>
          <w:rFonts w:ascii="Proxima Nova" w:hAnsi="Proxima Nova"/>
          <w:color w:val="000000" w:themeColor="text1"/>
        </w:rPr>
        <w:t>osigurati</w:t>
      </w:r>
      <w:proofErr w:type="gramEnd"/>
      <w:r w:rsidR="00B53422" w:rsidRPr="00227C65">
        <w:rPr>
          <w:rFonts w:ascii="Proxima Nova" w:hAnsi="Proxima Nova"/>
          <w:color w:val="000000" w:themeColor="text1"/>
        </w:rPr>
        <w:t xml:space="preserve"> bolje učešće svake od konfederacija u aktivnosti PERV-a;</w:t>
      </w:r>
    </w:p>
    <w:p w:rsidR="00B53422" w:rsidRPr="00227C65" w:rsidRDefault="00B53422" w:rsidP="00B53422">
      <w:pPr>
        <w:pStyle w:val="ListParagraph"/>
        <w:ind w:left="1418"/>
        <w:jc w:val="both"/>
        <w:rPr>
          <w:rFonts w:ascii="Proxima Nova" w:hAnsi="Proxima Nova"/>
          <w:color w:val="000000" w:themeColor="text1"/>
        </w:rPr>
      </w:pPr>
      <w:r w:rsidRPr="00227C65">
        <w:rPr>
          <w:rFonts w:ascii="Proxima Nova" w:hAnsi="Proxima Nova"/>
          <w:color w:val="000000" w:themeColor="text1"/>
        </w:rPr>
        <w:t>•</w:t>
      </w:r>
      <w:r w:rsidRPr="00227C65">
        <w:rPr>
          <w:rFonts w:ascii="Proxima Nova" w:hAnsi="Proxima Nova"/>
          <w:color w:val="000000" w:themeColor="text1"/>
        </w:rPr>
        <w:tab/>
      </w:r>
      <w:proofErr w:type="gramStart"/>
      <w:r w:rsidRPr="00227C65">
        <w:rPr>
          <w:rFonts w:ascii="Proxima Nova" w:hAnsi="Proxima Nova"/>
          <w:color w:val="000000" w:themeColor="text1"/>
        </w:rPr>
        <w:t>ohrabriti</w:t>
      </w:r>
      <w:proofErr w:type="gramEnd"/>
      <w:r w:rsidRPr="00227C65">
        <w:rPr>
          <w:rFonts w:ascii="Proxima Nova" w:hAnsi="Proxima Nova"/>
          <w:color w:val="000000" w:themeColor="text1"/>
        </w:rPr>
        <w:t xml:space="preserve"> konstruktivnu i redovnu saradnju između konfederacija zapadnih i istočnih dijelova regiona PERV, i</w:t>
      </w:r>
    </w:p>
    <w:p w:rsidR="00B53422" w:rsidRPr="00227C65" w:rsidRDefault="00B53422" w:rsidP="00B53422">
      <w:pPr>
        <w:pStyle w:val="ListParagraph"/>
        <w:ind w:left="1418"/>
        <w:jc w:val="both"/>
        <w:rPr>
          <w:rFonts w:ascii="Proxima Nova" w:hAnsi="Proxima Nova"/>
          <w:color w:val="000000" w:themeColor="text1"/>
        </w:rPr>
      </w:pPr>
      <w:r w:rsidRPr="00227C65">
        <w:rPr>
          <w:rFonts w:ascii="Proxima Nova" w:hAnsi="Proxima Nova"/>
          <w:color w:val="000000" w:themeColor="text1"/>
        </w:rPr>
        <w:t>•</w:t>
      </w:r>
      <w:r w:rsidRPr="00227C65">
        <w:rPr>
          <w:rFonts w:ascii="Proxima Nova" w:hAnsi="Proxima Nova"/>
          <w:color w:val="000000" w:themeColor="text1"/>
        </w:rPr>
        <w:tab/>
      </w:r>
      <w:proofErr w:type="gramStart"/>
      <w:r w:rsidRPr="00227C65">
        <w:rPr>
          <w:rFonts w:ascii="Proxima Nova" w:hAnsi="Proxima Nova"/>
          <w:color w:val="000000" w:themeColor="text1"/>
        </w:rPr>
        <w:t>ohrabriti</w:t>
      </w:r>
      <w:proofErr w:type="gramEnd"/>
      <w:r w:rsidRPr="00227C65">
        <w:rPr>
          <w:rFonts w:ascii="Proxima Nova" w:hAnsi="Proxima Nova"/>
          <w:color w:val="000000" w:themeColor="text1"/>
        </w:rPr>
        <w:t xml:space="preserve"> članice EKS-a da vode diskusije o situaciji u prostoru PERV-a uglavnom na ovom nivou, kako bi ostvarili snažnije učešće svih zainteresiranih organizacija.</w:t>
      </w:r>
    </w:p>
    <w:p w:rsidR="00B53422" w:rsidRPr="00227C65" w:rsidRDefault="00B53422" w:rsidP="00B53422">
      <w:pPr>
        <w:ind w:left="709"/>
        <w:jc w:val="both"/>
        <w:rPr>
          <w:rFonts w:ascii="Proxima Nova" w:hAnsi="Proxima Nova"/>
          <w:color w:val="000000" w:themeColor="text1"/>
        </w:rPr>
      </w:pPr>
      <w:r w:rsidRPr="00227C65">
        <w:rPr>
          <w:rFonts w:ascii="Proxima Nova" w:hAnsi="Proxima Nova"/>
          <w:color w:val="000000" w:themeColor="text1"/>
        </w:rPr>
        <w:t xml:space="preserve">Treba iskoristi svaku priliku da se omogući diskusija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nivou PERV-a, takođe uz podršku ureda EKS-a.</w:t>
      </w:r>
    </w:p>
    <w:p w:rsidR="00B53422" w:rsidRPr="00227C65" w:rsidRDefault="00B53422" w:rsidP="00B53422">
      <w:pPr>
        <w:pStyle w:val="ListParagraph"/>
        <w:jc w:val="both"/>
        <w:rPr>
          <w:rFonts w:ascii="Proxima Nova" w:hAnsi="Proxima Nova"/>
          <w:color w:val="000000" w:themeColor="text1"/>
        </w:rPr>
      </w:pPr>
    </w:p>
    <w:p w:rsidR="003E288C" w:rsidRPr="00227C65" w:rsidRDefault="001A501D" w:rsidP="00B53422">
      <w:pPr>
        <w:pStyle w:val="ListParagraph"/>
        <w:jc w:val="both"/>
        <w:rPr>
          <w:rFonts w:ascii="Proxima Nova" w:hAnsi="Proxima Nova"/>
          <w:b/>
          <w:color w:val="000000" w:themeColor="text1"/>
          <w:lang w:val="hr-BA"/>
        </w:rPr>
      </w:pPr>
      <w:r w:rsidRPr="00227C65">
        <w:rPr>
          <w:rFonts w:ascii="Proxima Nova" w:hAnsi="Proxima Nova"/>
          <w:b/>
          <w:color w:val="000000" w:themeColor="text1"/>
          <w:lang w:val="hr-BA"/>
        </w:rPr>
        <w:t>PERV u interakciji sa vanjskim kontekst</w:t>
      </w:r>
      <w:r w:rsidR="00FE38B5" w:rsidRPr="00227C65">
        <w:rPr>
          <w:rFonts w:ascii="Proxima Nova" w:hAnsi="Proxima Nova"/>
          <w:b/>
          <w:color w:val="000000" w:themeColor="text1"/>
          <w:lang w:val="hr-BA"/>
        </w:rPr>
        <w:t>ima</w:t>
      </w:r>
      <w:r w:rsidRPr="00227C65">
        <w:rPr>
          <w:rFonts w:ascii="Proxima Nova" w:hAnsi="Proxima Nova"/>
          <w:b/>
          <w:color w:val="000000" w:themeColor="text1"/>
          <w:lang w:val="hr-BA"/>
        </w:rPr>
        <w:t xml:space="preserve"> i učesnicima</w:t>
      </w:r>
    </w:p>
    <w:p w:rsidR="003E288C" w:rsidRPr="00227C65" w:rsidRDefault="003E288C" w:rsidP="009A2C88">
      <w:pPr>
        <w:pStyle w:val="ListParagraph"/>
        <w:jc w:val="both"/>
        <w:rPr>
          <w:rFonts w:ascii="Proxima Nova" w:hAnsi="Proxima Nova"/>
          <w:color w:val="000000" w:themeColor="text1"/>
          <w:lang w:val="hr-BA"/>
        </w:rPr>
      </w:pPr>
    </w:p>
    <w:p w:rsidR="00B53422" w:rsidRPr="0007754A" w:rsidRDefault="00B53422" w:rsidP="0007754A">
      <w:pPr>
        <w:pStyle w:val="ListParagraph"/>
        <w:numPr>
          <w:ilvl w:val="0"/>
          <w:numId w:val="1"/>
        </w:numPr>
        <w:jc w:val="both"/>
        <w:rPr>
          <w:color w:val="000000" w:themeColor="text1"/>
        </w:rPr>
      </w:pPr>
      <w:r w:rsidRPr="00227C65">
        <w:rPr>
          <w:color w:val="000000" w:themeColor="text1"/>
          <w:lang w:val="hr-BA"/>
        </w:rPr>
        <w:t>PERV je već uspostav</w:t>
      </w:r>
      <w:r w:rsidR="00EB0497" w:rsidRPr="00227C65">
        <w:rPr>
          <w:color w:val="000000" w:themeColor="text1"/>
          <w:lang w:val="hr-BA"/>
        </w:rPr>
        <w:t xml:space="preserve">io stepen interakcije sa </w:t>
      </w:r>
      <w:r w:rsidRPr="00227C65">
        <w:rPr>
          <w:color w:val="000000" w:themeColor="text1"/>
          <w:lang w:val="hr-BA"/>
        </w:rPr>
        <w:t xml:space="preserve">relevantnim strukturama EU, prvenstveno Evropskom komisijom, Evropskim parlamentom, EBRD-om i EIB-om, te preko MKS-a sa međunarodnim finansijskim institucijama u Vašingtonu, kao i sa UNECE, koja predstavlja dio veće grupacije civilnog društva uključene u provedbu Održivih razvojnih ciljeva. Ovi odnosi se trebaju dalje </w:t>
      </w:r>
      <w:r w:rsidRPr="00227C65">
        <w:rPr>
          <w:color w:val="000000" w:themeColor="text1"/>
        </w:rPr>
        <w:t xml:space="preserve">ojačati putem drugih kanala civilnog društva i konsolidirati uz pomoć EKS-a kako bi se održavao pristup informacijama i postizanju, gdje je to moguće, konsenzusa u sindikalnim mišljenjima i </w:t>
      </w:r>
      <w:r w:rsidR="00EB0497" w:rsidRPr="00227C65">
        <w:rPr>
          <w:color w:val="000000" w:themeColor="text1"/>
        </w:rPr>
        <w:t xml:space="preserve">prijedlozima u odgovarajućim </w:t>
      </w:r>
      <w:r w:rsidRPr="00227C65">
        <w:rPr>
          <w:color w:val="000000" w:themeColor="text1"/>
        </w:rPr>
        <w:t>politikama, izradi programa i posebnih projekata pokrenutih u okviru odnosa između EU, država usmjerenih prema EU i Evroazijskog regiona.</w:t>
      </w:r>
    </w:p>
    <w:p w:rsidR="00856445" w:rsidRPr="00227C65" w:rsidRDefault="00856445" w:rsidP="009A2C88">
      <w:pPr>
        <w:pStyle w:val="ListParagraph"/>
        <w:jc w:val="both"/>
        <w:rPr>
          <w:rFonts w:ascii="Proxima Nova" w:hAnsi="Proxima Nova"/>
          <w:color w:val="000000" w:themeColor="text1"/>
          <w:lang w:val="hr-BA"/>
        </w:rPr>
      </w:pPr>
    </w:p>
    <w:p w:rsidR="00964102" w:rsidRPr="00227C65" w:rsidRDefault="00101711" w:rsidP="00F564F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PERV, kroz blisku saradnju sa EKS-om</w:t>
      </w:r>
      <w:r w:rsidR="00D028E2" w:rsidRPr="00227C65">
        <w:rPr>
          <w:rFonts w:ascii="Proxima Nova" w:hAnsi="Proxima Nova"/>
          <w:color w:val="000000" w:themeColor="text1"/>
          <w:lang w:val="hr-BA"/>
        </w:rPr>
        <w:t>, djeluje u različitim stukturama civilnog društva koje su formirane na osnovu EU sporazumima o pridruživanju i</w:t>
      </w:r>
      <w:r w:rsidRPr="00227C65">
        <w:rPr>
          <w:rFonts w:ascii="Proxima Nova" w:hAnsi="Proxima Nova"/>
          <w:color w:val="000000" w:themeColor="text1"/>
          <w:lang w:val="hr-BA"/>
        </w:rPr>
        <w:t xml:space="preserve"> </w:t>
      </w:r>
      <w:r w:rsidR="00D028E2" w:rsidRPr="00227C65">
        <w:rPr>
          <w:rFonts w:ascii="Proxima Nova" w:hAnsi="Proxima Nova"/>
          <w:color w:val="000000" w:themeColor="text1"/>
          <w:lang w:val="hr-BA"/>
        </w:rPr>
        <w:t>Sveobuhvatnog sporazuma o slobodnoj trgovini (DCFTA) sa EU – Gruzija, Moldavija, Ukrajina</w:t>
      </w:r>
      <w:r w:rsidR="00856445" w:rsidRPr="00227C65">
        <w:rPr>
          <w:rFonts w:ascii="Proxima Nova" w:hAnsi="Proxima Nova"/>
          <w:color w:val="000000" w:themeColor="text1"/>
          <w:lang w:val="hr-BA"/>
        </w:rPr>
        <w:t>.</w:t>
      </w:r>
      <w:r w:rsidR="00D028E2" w:rsidRPr="00227C65">
        <w:rPr>
          <w:rFonts w:ascii="Proxima Nova" w:hAnsi="Proxima Nova"/>
          <w:color w:val="000000" w:themeColor="text1"/>
          <w:lang w:val="hr-BA"/>
        </w:rPr>
        <w:t xml:space="preserve"> To je dio bilateraln</w:t>
      </w:r>
      <w:r w:rsidR="002A0CA5" w:rsidRPr="00227C65">
        <w:rPr>
          <w:rFonts w:ascii="Proxima Nova" w:hAnsi="Proxima Nova"/>
          <w:color w:val="000000" w:themeColor="text1"/>
          <w:lang w:val="hr-BA"/>
        </w:rPr>
        <w:t>a</w:t>
      </w:r>
      <w:r w:rsidR="00D028E2" w:rsidRPr="00227C65">
        <w:rPr>
          <w:rFonts w:ascii="Proxima Nova" w:hAnsi="Proxima Nova"/>
          <w:color w:val="000000" w:themeColor="text1"/>
          <w:lang w:val="hr-BA"/>
        </w:rPr>
        <w:t xml:space="preserve"> platform</w:t>
      </w:r>
      <w:r w:rsidR="002A0CA5" w:rsidRPr="00227C65">
        <w:rPr>
          <w:rFonts w:ascii="Proxima Nova" w:hAnsi="Proxima Nova"/>
          <w:color w:val="000000" w:themeColor="text1"/>
          <w:lang w:val="hr-BA"/>
        </w:rPr>
        <w:t>a</w:t>
      </w:r>
      <w:r w:rsidR="00D028E2" w:rsidRPr="00227C65">
        <w:rPr>
          <w:rFonts w:ascii="Proxima Nova" w:hAnsi="Proxima Nova"/>
          <w:color w:val="000000" w:themeColor="text1"/>
          <w:lang w:val="hr-BA"/>
        </w:rPr>
        <w:t xml:space="preserve"> civilnog društva prema SSP </w:t>
      </w:r>
      <w:r w:rsidR="002A0CA5" w:rsidRPr="00227C65">
        <w:rPr>
          <w:rFonts w:ascii="Proxima Nova" w:hAnsi="Proxima Nova"/>
          <w:color w:val="000000" w:themeColor="text1"/>
          <w:lang w:val="hr-BA"/>
        </w:rPr>
        <w:t>i D</w:t>
      </w:r>
      <w:r w:rsidR="00D028E2" w:rsidRPr="00227C65">
        <w:rPr>
          <w:rFonts w:ascii="Proxima Nova" w:hAnsi="Proxima Nova"/>
          <w:color w:val="000000" w:themeColor="text1"/>
          <w:lang w:val="hr-BA"/>
        </w:rPr>
        <w:t xml:space="preserve">omaćoj savjetodavnoj grupi prema DCFTA. Ove države provode reforme struktura </w:t>
      </w:r>
      <w:r w:rsidR="002A0CA5" w:rsidRPr="00227C65">
        <w:rPr>
          <w:rFonts w:ascii="Proxima Nova" w:hAnsi="Proxima Nova"/>
          <w:color w:val="000000" w:themeColor="text1"/>
          <w:lang w:val="hr-BA"/>
        </w:rPr>
        <w:t>i</w:t>
      </w:r>
      <w:r w:rsidR="00D028E2" w:rsidRPr="00227C65">
        <w:rPr>
          <w:rFonts w:ascii="Proxima Nova" w:hAnsi="Proxima Nova"/>
          <w:color w:val="000000" w:themeColor="text1"/>
          <w:lang w:val="hr-BA"/>
        </w:rPr>
        <w:t xml:space="preserve"> režima ekonomskog djelovanja dok u isto vrijeme nastoje usaglasiti svoje sisteme radnih odnosa i socijalne zaštite sa </w:t>
      </w:r>
      <w:r w:rsidR="00856445" w:rsidRPr="00227C65">
        <w:rPr>
          <w:rFonts w:ascii="Proxima Nova" w:hAnsi="Proxima Nova"/>
          <w:color w:val="000000" w:themeColor="text1"/>
          <w:lang w:val="hr-BA"/>
        </w:rPr>
        <w:t>EU standard</w:t>
      </w:r>
      <w:r w:rsidR="00D028E2" w:rsidRPr="00227C65">
        <w:rPr>
          <w:rFonts w:ascii="Proxima Nova" w:hAnsi="Proxima Nova"/>
          <w:color w:val="000000" w:themeColor="text1"/>
          <w:lang w:val="hr-BA"/>
        </w:rPr>
        <w:t>ima</w:t>
      </w:r>
      <w:r w:rsidR="00856445" w:rsidRPr="00227C65">
        <w:rPr>
          <w:rFonts w:ascii="Proxima Nova" w:hAnsi="Proxima Nova"/>
          <w:color w:val="000000" w:themeColor="text1"/>
          <w:lang w:val="hr-BA"/>
        </w:rPr>
        <w:t>.</w:t>
      </w:r>
      <w:r w:rsidR="00F40A10" w:rsidRPr="00227C65">
        <w:rPr>
          <w:rFonts w:ascii="Proxima Nova" w:hAnsi="Proxima Nova"/>
          <w:color w:val="000000" w:themeColor="text1"/>
          <w:lang w:val="hr-BA"/>
        </w:rPr>
        <w:t xml:space="preserve"> Putem ovih tijela, PERV, EKS </w:t>
      </w:r>
      <w:r w:rsidR="002A0CA5" w:rsidRPr="00227C65">
        <w:rPr>
          <w:rFonts w:ascii="Proxima Nova" w:hAnsi="Proxima Nova"/>
          <w:color w:val="000000" w:themeColor="text1"/>
          <w:lang w:val="hr-BA"/>
        </w:rPr>
        <w:t>i</w:t>
      </w:r>
      <w:r w:rsidR="00F40A10" w:rsidRPr="00227C65">
        <w:rPr>
          <w:rFonts w:ascii="Proxima Nova" w:hAnsi="Proxima Nova"/>
          <w:color w:val="000000" w:themeColor="text1"/>
          <w:lang w:val="hr-BA"/>
        </w:rPr>
        <w:t xml:space="preserve"> Evropski sindikalni savezi i članice interesnih nacionalnih centrala zajedno sa članicama iz</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ovih</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država</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rade</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na</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 xml:space="preserve">unapređenju socijalnih </w:t>
      </w:r>
      <w:r w:rsidR="002A0CA5" w:rsidRPr="00227C65">
        <w:rPr>
          <w:rFonts w:ascii="Proxima Nova" w:hAnsi="Proxima Nova"/>
          <w:color w:val="000000" w:themeColor="text1"/>
          <w:lang w:val="hr-BA"/>
        </w:rPr>
        <w:t>i</w:t>
      </w:r>
      <w:r w:rsidR="00F40A10" w:rsidRPr="00227C65">
        <w:rPr>
          <w:rFonts w:ascii="Proxima Nova" w:hAnsi="Proxima Nova"/>
          <w:color w:val="000000" w:themeColor="text1"/>
          <w:lang w:val="hr-BA"/>
        </w:rPr>
        <w:t xml:space="preserve"> radnih prava, te na provedbi međunarodnih standarda rada, u zakonima </w:t>
      </w:r>
      <w:r w:rsidR="002A0CA5" w:rsidRPr="00227C65">
        <w:rPr>
          <w:rFonts w:ascii="Proxima Nova" w:hAnsi="Proxima Nova"/>
          <w:color w:val="000000" w:themeColor="text1"/>
          <w:lang w:val="hr-BA"/>
        </w:rPr>
        <w:t>i</w:t>
      </w:r>
      <w:r w:rsidR="00F40A10" w:rsidRPr="00227C65">
        <w:rPr>
          <w:rFonts w:ascii="Proxima Nova" w:hAnsi="Proxima Nova"/>
          <w:color w:val="000000" w:themeColor="text1"/>
          <w:lang w:val="hr-BA"/>
        </w:rPr>
        <w:t xml:space="preserve"> u praksi.</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Sporazum o saradnji sa</w:t>
      </w:r>
      <w:r w:rsidR="00F564F5" w:rsidRPr="00227C65">
        <w:rPr>
          <w:rFonts w:ascii="Proxima Nova" w:hAnsi="Proxima Nova"/>
          <w:color w:val="000000" w:themeColor="text1"/>
          <w:lang w:val="hr-BA"/>
        </w:rPr>
        <w:t xml:space="preserve"> </w:t>
      </w:r>
      <w:r w:rsidR="00F40A10" w:rsidRPr="00227C65">
        <w:rPr>
          <w:rFonts w:ascii="Proxima Nova" w:hAnsi="Proxima Nova"/>
          <w:color w:val="000000" w:themeColor="text1"/>
          <w:lang w:val="hr-BA"/>
        </w:rPr>
        <w:t>Armenijom (CEPA), bez obzira što ne predviđa odgovorno</w:t>
      </w:r>
      <w:r w:rsidR="002A0CA5" w:rsidRPr="00227C65">
        <w:rPr>
          <w:rFonts w:ascii="Proxima Nova" w:hAnsi="Proxima Nova"/>
          <w:color w:val="000000" w:themeColor="text1"/>
          <w:lang w:val="hr-BA"/>
        </w:rPr>
        <w:t>s</w:t>
      </w:r>
      <w:r w:rsidR="00F40A10" w:rsidRPr="00227C65">
        <w:rPr>
          <w:rFonts w:ascii="Proxima Nova" w:hAnsi="Proxima Nova"/>
          <w:color w:val="000000" w:themeColor="text1"/>
          <w:lang w:val="hr-BA"/>
        </w:rPr>
        <w:t>t za pribli</w:t>
      </w:r>
      <w:r w:rsidR="002A0CA5" w:rsidRPr="00227C65">
        <w:rPr>
          <w:rFonts w:ascii="Proxima Nova" w:hAnsi="Proxima Nova"/>
          <w:color w:val="000000" w:themeColor="text1"/>
          <w:lang w:val="hr-BA"/>
        </w:rPr>
        <w:t>ž</w:t>
      </w:r>
      <w:r w:rsidR="00F40A10" w:rsidRPr="00227C65">
        <w:rPr>
          <w:rFonts w:ascii="Proxima Nova" w:hAnsi="Proxima Nova"/>
          <w:color w:val="000000" w:themeColor="text1"/>
          <w:lang w:val="hr-BA"/>
        </w:rPr>
        <w:t>avanje svojih nacionalnih zakona i okvira sa EU, može takođe poslu</w:t>
      </w:r>
      <w:r w:rsidR="002A0CA5" w:rsidRPr="00227C65">
        <w:rPr>
          <w:rFonts w:ascii="Proxima Nova" w:hAnsi="Proxima Nova"/>
          <w:color w:val="000000" w:themeColor="text1"/>
          <w:lang w:val="hr-BA"/>
        </w:rPr>
        <w:t>ž</w:t>
      </w:r>
      <w:r w:rsidR="00F40A10" w:rsidRPr="00227C65">
        <w:rPr>
          <w:rFonts w:ascii="Proxima Nova" w:hAnsi="Proxima Nova"/>
          <w:color w:val="000000" w:themeColor="text1"/>
          <w:lang w:val="hr-BA"/>
        </w:rPr>
        <w:t>iti kao platform</w:t>
      </w:r>
      <w:r w:rsidR="002A0CA5" w:rsidRPr="00227C65">
        <w:rPr>
          <w:rFonts w:ascii="Proxima Nova" w:hAnsi="Proxima Nova"/>
          <w:color w:val="000000" w:themeColor="text1"/>
          <w:lang w:val="hr-BA"/>
        </w:rPr>
        <w:t>a</w:t>
      </w:r>
      <w:r w:rsidR="00F40A10" w:rsidRPr="00227C65">
        <w:rPr>
          <w:rFonts w:ascii="Proxima Nova" w:hAnsi="Proxima Nova"/>
          <w:color w:val="000000" w:themeColor="text1"/>
          <w:lang w:val="hr-BA"/>
        </w:rPr>
        <w:t xml:space="preserve"> za njihovu promociju, upotrebom</w:t>
      </w:r>
      <w:r w:rsidR="00F564F5" w:rsidRPr="00227C65">
        <w:rPr>
          <w:rFonts w:ascii="Proxima Nova" w:hAnsi="Proxima Nova"/>
          <w:color w:val="000000" w:themeColor="text1"/>
          <w:lang w:val="hr-BA"/>
        </w:rPr>
        <w:t xml:space="preserve"> mekše sile. S tim u vezi, biće važno koristiti sve mogućnosti kako bi se osigurala podrška sindikatima u njihovom radu na reformskim procesima, prvenstveno kroz ciljanu izgradnju kapaciteta u odnosu na specifične reforme</w:t>
      </w:r>
      <w:r w:rsidR="00930CA4" w:rsidRPr="00227C65">
        <w:rPr>
          <w:rFonts w:ascii="Proxima Nova" w:hAnsi="Proxima Nova"/>
          <w:color w:val="000000" w:themeColor="text1"/>
          <w:lang w:val="hr-BA"/>
        </w:rPr>
        <w:t>.</w:t>
      </w:r>
    </w:p>
    <w:p w:rsidR="00B92F66" w:rsidRPr="00227C65" w:rsidRDefault="00B92F66" w:rsidP="00B92F66">
      <w:pPr>
        <w:pStyle w:val="ListParagraph"/>
        <w:jc w:val="both"/>
        <w:rPr>
          <w:rFonts w:ascii="Proxima Nova" w:hAnsi="Proxima Nova"/>
          <w:color w:val="000000" w:themeColor="text1"/>
          <w:lang w:val="hr-BA"/>
        </w:rPr>
      </w:pPr>
    </w:p>
    <w:p w:rsidR="00964102" w:rsidRPr="00227C65" w:rsidRDefault="00F564F5" w:rsidP="00840AE1">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Pregled Evropske politike susjedstva </w:t>
      </w:r>
      <w:r w:rsidR="002A0CA5" w:rsidRPr="00227C65">
        <w:rPr>
          <w:rFonts w:ascii="Proxima Nova" w:hAnsi="Proxima Nova"/>
          <w:color w:val="000000" w:themeColor="text1"/>
          <w:lang w:val="hr-BA"/>
        </w:rPr>
        <w:t>i</w:t>
      </w:r>
      <w:r w:rsidRPr="00227C65">
        <w:rPr>
          <w:rFonts w:ascii="Proxima Nova" w:hAnsi="Proxima Nova"/>
          <w:color w:val="000000" w:themeColor="text1"/>
          <w:lang w:val="hr-BA"/>
        </w:rPr>
        <w:t xml:space="preserve"> Istočnog partnerstva nudi priliku za prikupljanje informacija u vezi promocije Evropskog socijalnog modela koji izlazi izvan okvira EU, a ove politike su usmjerile veću pažnju na upravljanje, zapošljavanje </w:t>
      </w:r>
      <w:r w:rsidR="002A0CA5" w:rsidRPr="00227C65">
        <w:rPr>
          <w:rFonts w:ascii="Proxima Nova" w:hAnsi="Proxima Nova"/>
          <w:color w:val="000000" w:themeColor="text1"/>
          <w:lang w:val="hr-BA"/>
        </w:rPr>
        <w:t>i</w:t>
      </w:r>
      <w:r w:rsidRPr="00227C65">
        <w:rPr>
          <w:rFonts w:ascii="Proxima Nova" w:hAnsi="Proxima Nova"/>
          <w:color w:val="000000" w:themeColor="text1"/>
          <w:lang w:val="hr-BA"/>
        </w:rPr>
        <w:t xml:space="preserve"> jednako</w:t>
      </w:r>
      <w:r w:rsidR="002A0CA5" w:rsidRPr="00227C65">
        <w:rPr>
          <w:rFonts w:ascii="Proxima Nova" w:hAnsi="Proxima Nova"/>
          <w:color w:val="000000" w:themeColor="text1"/>
          <w:lang w:val="hr-BA"/>
        </w:rPr>
        <w:t>s</w:t>
      </w:r>
      <w:r w:rsidRPr="00227C65">
        <w:rPr>
          <w:rFonts w:ascii="Proxima Nova" w:hAnsi="Proxima Nova"/>
          <w:color w:val="000000" w:themeColor="text1"/>
          <w:lang w:val="hr-BA"/>
        </w:rPr>
        <w:t>t. Ipak, treba još mnogo učiniti da ove politike budu vi</w:t>
      </w:r>
      <w:r w:rsidR="002A0CA5" w:rsidRPr="00227C65">
        <w:rPr>
          <w:rFonts w:ascii="Proxima Nova" w:hAnsi="Proxima Nova"/>
          <w:color w:val="000000" w:themeColor="text1"/>
          <w:lang w:val="hr-BA"/>
        </w:rPr>
        <w:t>š</w:t>
      </w:r>
      <w:r w:rsidRPr="00227C65">
        <w:rPr>
          <w:rFonts w:ascii="Proxima Nova" w:hAnsi="Proxima Nova"/>
          <w:color w:val="000000" w:themeColor="text1"/>
          <w:lang w:val="hr-BA"/>
        </w:rPr>
        <w:t>e u</w:t>
      </w:r>
      <w:r w:rsidR="002A0CA5" w:rsidRPr="00227C65">
        <w:rPr>
          <w:rFonts w:ascii="Proxima Nova" w:hAnsi="Proxima Nova"/>
          <w:color w:val="000000" w:themeColor="text1"/>
          <w:lang w:val="hr-BA"/>
        </w:rPr>
        <w:t>s</w:t>
      </w:r>
      <w:r w:rsidRPr="00227C65">
        <w:rPr>
          <w:rFonts w:ascii="Proxima Nova" w:hAnsi="Proxima Nova"/>
          <w:color w:val="000000" w:themeColor="text1"/>
          <w:lang w:val="hr-BA"/>
        </w:rPr>
        <w:t>mjerene na društvo.</w:t>
      </w:r>
    </w:p>
    <w:p w:rsidR="00F564F5" w:rsidRPr="00227C65" w:rsidRDefault="00F564F5" w:rsidP="00F564F5">
      <w:pPr>
        <w:pStyle w:val="ListParagraph"/>
        <w:jc w:val="both"/>
        <w:rPr>
          <w:rFonts w:ascii="Proxima Nova" w:hAnsi="Proxima Nova"/>
          <w:color w:val="000000" w:themeColor="text1"/>
          <w:lang w:val="hr-BA"/>
        </w:rPr>
      </w:pPr>
    </w:p>
    <w:p w:rsidR="00197DA4" w:rsidRPr="00227C65" w:rsidRDefault="001F4F5F"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Potrebno je dodatno ojačati n</w:t>
      </w:r>
      <w:r w:rsidR="00F564F5" w:rsidRPr="00227C65">
        <w:rPr>
          <w:rFonts w:ascii="Proxima Nova" w:hAnsi="Proxima Nova"/>
          <w:color w:val="000000" w:themeColor="text1"/>
          <w:lang w:val="hr-BA"/>
        </w:rPr>
        <w:t>adzor i doprinos radu Vijeća Evrope (VE) i naročito Evropsko</w:t>
      </w:r>
      <w:r w:rsidRPr="00227C65">
        <w:rPr>
          <w:rFonts w:ascii="Proxima Nova" w:hAnsi="Proxima Nova"/>
          <w:color w:val="000000" w:themeColor="text1"/>
          <w:lang w:val="hr-BA"/>
        </w:rPr>
        <w:t>j</w:t>
      </w:r>
      <w:r w:rsidR="00F564F5" w:rsidRPr="00227C65">
        <w:rPr>
          <w:rFonts w:ascii="Proxima Nova" w:hAnsi="Proxima Nova"/>
          <w:color w:val="000000" w:themeColor="text1"/>
          <w:lang w:val="hr-BA"/>
        </w:rPr>
        <w:t xml:space="preserve"> socijalno</w:t>
      </w:r>
      <w:r w:rsidRPr="00227C65">
        <w:rPr>
          <w:rFonts w:ascii="Proxima Nova" w:hAnsi="Proxima Nova"/>
          <w:color w:val="000000" w:themeColor="text1"/>
          <w:lang w:val="hr-BA"/>
        </w:rPr>
        <w:t>j</w:t>
      </w:r>
      <w:r w:rsidR="00F564F5" w:rsidRPr="00227C65">
        <w:rPr>
          <w:rFonts w:ascii="Proxima Nova" w:hAnsi="Proxima Nova"/>
          <w:color w:val="000000" w:themeColor="text1"/>
          <w:lang w:val="hr-BA"/>
        </w:rPr>
        <w:t xml:space="preserve"> po</w:t>
      </w:r>
      <w:r w:rsidRPr="00227C65">
        <w:rPr>
          <w:rFonts w:ascii="Proxima Nova" w:hAnsi="Proxima Nova"/>
          <w:color w:val="000000" w:themeColor="text1"/>
          <w:lang w:val="hr-BA"/>
        </w:rPr>
        <w:t xml:space="preserve">velji </w:t>
      </w:r>
      <w:r w:rsidR="00F564F5" w:rsidRPr="00227C65">
        <w:rPr>
          <w:rFonts w:ascii="Proxima Nova" w:hAnsi="Proxima Nova"/>
          <w:color w:val="000000" w:themeColor="text1"/>
          <w:lang w:val="hr-BA"/>
        </w:rPr>
        <w:t>(R) (ESC R)</w:t>
      </w:r>
      <w:r w:rsidR="00A571A7" w:rsidRPr="00227C65">
        <w:rPr>
          <w:rFonts w:ascii="Proxima Nova" w:hAnsi="Proxima Nova"/>
          <w:color w:val="000000" w:themeColor="text1"/>
          <w:lang w:val="hr-BA"/>
        </w:rPr>
        <w:t>, što</w:t>
      </w:r>
      <w:r w:rsidR="00F564F5" w:rsidRPr="00227C65">
        <w:rPr>
          <w:rFonts w:ascii="Proxima Nova" w:hAnsi="Proxima Nova"/>
          <w:color w:val="000000" w:themeColor="text1"/>
          <w:lang w:val="hr-BA"/>
        </w:rPr>
        <w:t xml:space="preserve"> je komplementarni izvor utjecaja. Dobra koordinacija sa procedurama i mišljenjima MOR-a o istim pitanjima i blagovemeno uključivanje EKS</w:t>
      </w:r>
      <w:r w:rsidRPr="00227C65">
        <w:rPr>
          <w:rFonts w:ascii="Proxima Nova" w:hAnsi="Proxima Nova"/>
          <w:color w:val="000000" w:themeColor="text1"/>
          <w:lang w:val="hr-BA"/>
        </w:rPr>
        <w:t>-a</w:t>
      </w:r>
      <w:r w:rsidR="00F564F5" w:rsidRPr="00227C65">
        <w:rPr>
          <w:rFonts w:ascii="Proxima Nova" w:hAnsi="Proxima Nova"/>
          <w:color w:val="000000" w:themeColor="text1"/>
          <w:lang w:val="hr-BA"/>
        </w:rPr>
        <w:t>, naročito u kolektivne tužbe pred VE/ ESC (R) ili predmete pred Evropskim sudom za ljudska prava su veoma važni, jer su nam to potvrdili prethodni slučajevi. Za sindikate, važnost standarda ovih institucija, koji se primjenjuju u cijeloj Evropi, dobiće na važnosti u narednim godinama i razvijaće se zajedno sa daljim razvojem EU i nove Euroazijske formacije</w:t>
      </w:r>
      <w:r w:rsidR="00856445" w:rsidRPr="00227C65">
        <w:rPr>
          <w:rFonts w:ascii="Proxima Nova" w:hAnsi="Proxima Nova"/>
          <w:color w:val="000000" w:themeColor="text1"/>
          <w:lang w:val="hr-BA"/>
        </w:rPr>
        <w:t>.</w:t>
      </w:r>
    </w:p>
    <w:p w:rsidR="00856445" w:rsidRPr="00227C65" w:rsidRDefault="00856445" w:rsidP="000D4DAE">
      <w:pPr>
        <w:pStyle w:val="ListParagraph"/>
        <w:jc w:val="both"/>
        <w:rPr>
          <w:rFonts w:ascii="Proxima Nova" w:hAnsi="Proxima Nova"/>
          <w:color w:val="000000" w:themeColor="text1"/>
          <w:lang w:val="hr-BA"/>
        </w:rPr>
      </w:pPr>
    </w:p>
    <w:p w:rsidR="00F51B1B" w:rsidRPr="00227C65" w:rsidRDefault="00223A57"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MOR i međunarodni standardi rada tradicionalno osiguravaju potrebnu zajedničku osnovu u cijelom regionu za zajedničke sindikalne akcije odbrane i promoviranja radnih i socijalnih prava u okviru PERV-a u koordinaciji sa MOR Radničkom grupom i ACTRAV-om</w:t>
      </w:r>
      <w:r w:rsidR="00074B82" w:rsidRPr="00227C65">
        <w:rPr>
          <w:rFonts w:ascii="Proxima Nova" w:hAnsi="Proxima Nova"/>
          <w:color w:val="000000" w:themeColor="text1"/>
          <w:lang w:val="hr-BA"/>
        </w:rPr>
        <w:t>.</w:t>
      </w:r>
    </w:p>
    <w:p w:rsidR="00074B82" w:rsidRPr="00227C65" w:rsidRDefault="00074B82" w:rsidP="000D4DAE">
      <w:pPr>
        <w:pStyle w:val="ListParagraph"/>
        <w:jc w:val="both"/>
        <w:rPr>
          <w:rFonts w:ascii="Proxima Nova" w:hAnsi="Proxima Nova"/>
          <w:color w:val="000000" w:themeColor="text1"/>
          <w:lang w:val="hr-BA"/>
        </w:rPr>
      </w:pPr>
    </w:p>
    <w:p w:rsidR="00CD46E3" w:rsidRPr="00227C65" w:rsidRDefault="00223A57"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Uloga međunarodnih finansijskih institucija (IFI) je značajno rasla tokom krize, a one vrše utjecaj na izradu politika borbe protiv krize i njihovu provedbu u Evropi</w:t>
      </w:r>
      <w:r w:rsidR="00074B82" w:rsidRPr="00227C65">
        <w:rPr>
          <w:rFonts w:ascii="Proxima Nova" w:hAnsi="Proxima Nova"/>
          <w:color w:val="000000" w:themeColor="text1"/>
          <w:lang w:val="hr-BA"/>
        </w:rPr>
        <w:t>.</w:t>
      </w:r>
      <w:r w:rsidR="00B61C01" w:rsidRPr="00227C65">
        <w:rPr>
          <w:rFonts w:ascii="Proxima Nova" w:hAnsi="Proxima Nova"/>
          <w:color w:val="000000" w:themeColor="text1"/>
          <w:lang w:val="hr-BA"/>
        </w:rPr>
        <w:t xml:space="preserve"> Na globalnom nivou, međunarodne finansijske institucije su promijenile svoju retoriku i pokrenule su nekoliko važnih inicijativa gdje se slažu sa porukama da sindikalni pokret nastavlja sa svojom borbom: opasnost od rasta nejednakosti, razlike u platama između muškaraca i žena, klimatske promjene ili osnova socijalne zaštite. Ovaj dijalog je važan, a nalazi međunarodnih finansijskih institucija se mogu koristiti za dalji ut</w:t>
      </w:r>
      <w:r w:rsidR="009C6A47" w:rsidRPr="00227C65">
        <w:rPr>
          <w:rFonts w:ascii="Proxima Nova" w:hAnsi="Proxima Nova"/>
          <w:color w:val="000000" w:themeColor="text1"/>
          <w:lang w:val="hr-BA"/>
        </w:rPr>
        <w:t>je</w:t>
      </w:r>
      <w:r w:rsidR="00B61C01" w:rsidRPr="00227C65">
        <w:rPr>
          <w:rFonts w:ascii="Proxima Nova" w:hAnsi="Proxima Nova"/>
          <w:color w:val="000000" w:themeColor="text1"/>
          <w:lang w:val="hr-BA"/>
        </w:rPr>
        <w:t>caj na nacionalne politike. Ipak, na operativnom nivou, tokom rješavanja kriznih situacija na nacionalnom nivou, u programima “spašavanja” dominira pristup “štednje”.</w:t>
      </w:r>
      <w:r w:rsidR="00074B82" w:rsidRPr="00227C65">
        <w:rPr>
          <w:rFonts w:ascii="Proxima Nova" w:hAnsi="Proxima Nova"/>
          <w:color w:val="000000" w:themeColor="text1"/>
          <w:lang w:val="hr-BA"/>
        </w:rPr>
        <w:t xml:space="preserve"> </w:t>
      </w:r>
      <w:r w:rsidR="00DF4955" w:rsidRPr="00227C65">
        <w:rPr>
          <w:rFonts w:ascii="Proxima Nova" w:hAnsi="Proxima Nova"/>
          <w:color w:val="000000" w:themeColor="text1"/>
          <w:lang w:val="hr-BA"/>
        </w:rPr>
        <w:t xml:space="preserve">To djelovanje je obično rezultiralo decentralizacijom i skrnavljenjem sistema kolektivnog pregovaranja, obustavom zapošljavanja i sistema socijalne zaštite, što je zauzvrat povećalo nejednakost, stope nezaposlenosti, siromaštvo i socijalnu isključenost. PERV i </w:t>
      </w:r>
      <w:r w:rsidR="00A571A7" w:rsidRPr="00227C65">
        <w:rPr>
          <w:rFonts w:ascii="Proxima Nova" w:hAnsi="Proxima Nova"/>
          <w:color w:val="000000" w:themeColor="text1"/>
          <w:lang w:val="hr-BA"/>
        </w:rPr>
        <w:t xml:space="preserve">njegovi </w:t>
      </w:r>
      <w:r w:rsidR="00DF4955" w:rsidRPr="00227C65">
        <w:rPr>
          <w:rFonts w:ascii="Proxima Nova" w:hAnsi="Proxima Nova"/>
          <w:color w:val="000000" w:themeColor="text1"/>
          <w:lang w:val="hr-BA"/>
        </w:rPr>
        <w:t>regionalni uredi moraju nastaviti da komuniciraju i zajednički djeluju sa MKS uredom u Vašingtonu kako bi se osigurala maksimalna informisanost i adekvatne mogućnosti za reakciju članica na te izazove u njihovim državama</w:t>
      </w:r>
      <w:r w:rsidR="00074B82" w:rsidRPr="00227C65">
        <w:rPr>
          <w:rFonts w:ascii="Proxima Nova" w:hAnsi="Proxima Nova"/>
          <w:color w:val="000000" w:themeColor="text1"/>
          <w:lang w:val="hr-BA"/>
        </w:rPr>
        <w:t>.</w:t>
      </w:r>
    </w:p>
    <w:p w:rsidR="00F564F5" w:rsidRPr="00227C65" w:rsidRDefault="00F564F5" w:rsidP="00F564F5">
      <w:pPr>
        <w:pStyle w:val="ListParagraph"/>
        <w:jc w:val="both"/>
        <w:rPr>
          <w:rFonts w:ascii="Proxima Nova" w:hAnsi="Proxima Nova"/>
          <w:color w:val="000000" w:themeColor="text1"/>
          <w:lang w:val="hr-BA"/>
        </w:rPr>
      </w:pPr>
    </w:p>
    <w:p w:rsidR="007A1855" w:rsidRPr="00227C65" w:rsidRDefault="00AC610A"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Zabrinutost grupa za ljudska prava, sindikata i potrošača zbog okolinskih i socijalnih implikacija pos</w:t>
      </w:r>
      <w:r w:rsidR="00AC4816" w:rsidRPr="00227C65">
        <w:rPr>
          <w:rFonts w:ascii="Proxima Nova" w:hAnsi="Proxima Nova"/>
          <w:color w:val="000000" w:themeColor="text1"/>
          <w:lang w:val="hr-BA"/>
        </w:rPr>
        <w:t>l</w:t>
      </w:r>
      <w:r w:rsidRPr="00227C65">
        <w:rPr>
          <w:rFonts w:ascii="Proxima Nova" w:hAnsi="Proxima Nova"/>
          <w:color w:val="000000" w:themeColor="text1"/>
          <w:lang w:val="hr-BA"/>
        </w:rPr>
        <w:t xml:space="preserve">ovanja dovela je do izrade različitih okolinskih </w:t>
      </w:r>
      <w:r w:rsidR="00AC4816" w:rsidRPr="00227C65">
        <w:rPr>
          <w:rFonts w:ascii="Proxima Nova" w:hAnsi="Proxima Nova"/>
          <w:color w:val="000000" w:themeColor="text1"/>
          <w:lang w:val="hr-BA"/>
        </w:rPr>
        <w:t>i</w:t>
      </w:r>
      <w:r w:rsidRPr="00227C65">
        <w:rPr>
          <w:rFonts w:ascii="Proxima Nova" w:hAnsi="Proxima Nova"/>
          <w:color w:val="000000" w:themeColor="text1"/>
          <w:lang w:val="hr-BA"/>
        </w:rPr>
        <w:t xml:space="preserve"> socijalnih standard</w:t>
      </w:r>
      <w:r w:rsidR="00AC4816" w:rsidRPr="00227C65">
        <w:rPr>
          <w:rFonts w:ascii="Proxima Nova" w:hAnsi="Proxima Nova"/>
          <w:color w:val="000000" w:themeColor="text1"/>
          <w:lang w:val="hr-BA"/>
        </w:rPr>
        <w:t>a</w:t>
      </w:r>
      <w:r w:rsidRPr="00227C65">
        <w:rPr>
          <w:rFonts w:ascii="Proxima Nova" w:hAnsi="Proxima Nova"/>
          <w:color w:val="000000" w:themeColor="text1"/>
          <w:lang w:val="hr-BA"/>
        </w:rPr>
        <w:t xml:space="preserve"> kako bi se promo</w:t>
      </w:r>
      <w:r w:rsidR="00AC4816" w:rsidRPr="00227C65">
        <w:rPr>
          <w:rFonts w:ascii="Proxima Nova" w:hAnsi="Proxima Nova"/>
          <w:color w:val="000000" w:themeColor="text1"/>
          <w:lang w:val="hr-BA"/>
        </w:rPr>
        <w:t>virala</w:t>
      </w:r>
      <w:r w:rsidRPr="00227C65">
        <w:rPr>
          <w:rFonts w:ascii="Proxima Nova" w:hAnsi="Proxima Nova"/>
          <w:color w:val="000000" w:themeColor="text1"/>
          <w:lang w:val="hr-BA"/>
        </w:rPr>
        <w:t xml:space="preserve"> “detaljna analiza” u radu multilateralnih banaka za razvoj. PERV, u saradnji sa Uredom MKS-a u Vašingtonu, razgovara sa EBRD-om i EIB-om na kvalitetu ovih standarda, te</w:t>
      </w:r>
      <w:r w:rsidR="007107AA" w:rsidRPr="00227C65">
        <w:rPr>
          <w:rFonts w:ascii="Proxima Nova" w:hAnsi="Proxima Nova"/>
          <w:color w:val="000000" w:themeColor="text1"/>
          <w:lang w:val="hr-BA"/>
        </w:rPr>
        <w:t xml:space="preserve"> </w:t>
      </w:r>
      <w:r w:rsidRPr="00227C65">
        <w:rPr>
          <w:rFonts w:ascii="Proxima Nova" w:hAnsi="Proxima Nova"/>
          <w:color w:val="000000" w:themeColor="text1"/>
          <w:lang w:val="hr-BA"/>
        </w:rPr>
        <w:t xml:space="preserve">na njihovoj praktičnoj provedbi na terenu, naročito u državama gdje postoji </w:t>
      </w:r>
      <w:r w:rsidR="007107AA" w:rsidRPr="00227C65">
        <w:rPr>
          <w:rFonts w:ascii="Proxima Nova" w:hAnsi="Proxima Nova"/>
          <w:color w:val="000000" w:themeColor="text1"/>
          <w:lang w:val="hr-BA"/>
        </w:rPr>
        <w:t xml:space="preserve">veliki </w:t>
      </w:r>
      <w:r w:rsidRPr="00227C65">
        <w:rPr>
          <w:rFonts w:ascii="Proxima Nova" w:hAnsi="Proxima Nova"/>
          <w:color w:val="000000" w:themeColor="text1"/>
          <w:lang w:val="hr-BA"/>
        </w:rPr>
        <w:t xml:space="preserve">rizik da preduzeća (ili vlade) </w:t>
      </w:r>
      <w:r w:rsidR="007107AA" w:rsidRPr="00227C65">
        <w:rPr>
          <w:rFonts w:ascii="Proxima Nova" w:hAnsi="Proxima Nova"/>
          <w:color w:val="000000" w:themeColor="text1"/>
          <w:lang w:val="hr-BA"/>
        </w:rPr>
        <w:t xml:space="preserve">krše </w:t>
      </w:r>
      <w:r w:rsidRPr="00227C65">
        <w:rPr>
          <w:rFonts w:ascii="Proxima Nova" w:hAnsi="Proxima Nova"/>
          <w:color w:val="000000" w:themeColor="text1"/>
          <w:lang w:val="hr-BA"/>
        </w:rPr>
        <w:t>radničk</w:t>
      </w:r>
      <w:r w:rsidR="007107AA" w:rsidRPr="00227C65">
        <w:rPr>
          <w:rFonts w:ascii="Proxima Nova" w:hAnsi="Proxima Nova"/>
          <w:color w:val="000000" w:themeColor="text1"/>
          <w:lang w:val="hr-BA"/>
        </w:rPr>
        <w:t>a</w:t>
      </w:r>
      <w:r w:rsidRPr="00227C65">
        <w:rPr>
          <w:rFonts w:ascii="Proxima Nova" w:hAnsi="Proxima Nova"/>
          <w:color w:val="000000" w:themeColor="text1"/>
          <w:lang w:val="hr-BA"/>
        </w:rPr>
        <w:t xml:space="preserve"> prava</w:t>
      </w:r>
      <w:r w:rsidR="007107AA" w:rsidRPr="00227C65">
        <w:rPr>
          <w:rFonts w:ascii="Proxima Nova" w:hAnsi="Proxima Nova"/>
          <w:color w:val="000000" w:themeColor="text1"/>
          <w:lang w:val="hr-BA"/>
        </w:rPr>
        <w:t>. Nadalje, doprinos da operativno osoblje ovih banaka bolje razumij</w:t>
      </w:r>
      <w:r w:rsidR="00AC4816" w:rsidRPr="00227C65">
        <w:rPr>
          <w:rFonts w:ascii="Proxima Nova" w:hAnsi="Proxima Nova"/>
          <w:color w:val="000000" w:themeColor="text1"/>
          <w:lang w:val="hr-BA"/>
        </w:rPr>
        <w:t>e</w:t>
      </w:r>
      <w:r w:rsidR="007107AA" w:rsidRPr="00227C65">
        <w:rPr>
          <w:rFonts w:ascii="Proxima Nova" w:hAnsi="Proxima Nova"/>
          <w:color w:val="000000" w:themeColor="text1"/>
          <w:lang w:val="hr-BA"/>
        </w:rPr>
        <w:t xml:space="preserve"> međunarodne standarde rada je oblast gdje se PERV uključio, a očekuje se i dalje djelovanje.</w:t>
      </w:r>
    </w:p>
    <w:p w:rsidR="00CD46E3" w:rsidRPr="00227C65" w:rsidRDefault="00CD46E3" w:rsidP="000D4DAE">
      <w:pPr>
        <w:pStyle w:val="ListParagraph"/>
        <w:jc w:val="both"/>
        <w:rPr>
          <w:rFonts w:ascii="Proxima Nova" w:hAnsi="Proxima Nova"/>
          <w:color w:val="000000" w:themeColor="text1"/>
          <w:lang w:val="hr-BA"/>
        </w:rPr>
      </w:pPr>
    </w:p>
    <w:p w:rsidR="00197DA4" w:rsidRPr="00227C65" w:rsidRDefault="00384410"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Sindikati se moraju usmjeriti ka boljoj komunikaciji i proaktivnom djelovanju sa širom društvenom zajednicom kako bi oblikovali i vodili informisane javne debate o strateškim </w:t>
      </w:r>
      <w:r w:rsidRPr="00227C65">
        <w:rPr>
          <w:rFonts w:ascii="Proxima Nova" w:hAnsi="Proxima Nova"/>
          <w:color w:val="000000" w:themeColor="text1"/>
          <w:lang w:val="hr-BA"/>
        </w:rPr>
        <w:lastRenderedPageBreak/>
        <w:t xml:space="preserve">pitanjima ekonomskog razvoja, radnih i socijalnih politika. Moraju predvidjeti incijative vanjskih institucija / organizacija ili unutrašnjih ekstremnih političkih intervencija i spriječiti da njihovi politički planovi dobiju dominantnu podršku u društvu, naročito među radnicima. Ovakvo proaktivno djelovanje je važno </w:t>
      </w:r>
      <w:r w:rsidR="00AC4816" w:rsidRPr="00227C65">
        <w:rPr>
          <w:rFonts w:ascii="Proxima Nova" w:hAnsi="Proxima Nova"/>
          <w:color w:val="000000" w:themeColor="text1"/>
          <w:lang w:val="hr-BA"/>
        </w:rPr>
        <w:t>s</w:t>
      </w:r>
      <w:r w:rsidRPr="00227C65">
        <w:rPr>
          <w:rFonts w:ascii="Proxima Nova" w:hAnsi="Proxima Nova"/>
          <w:color w:val="000000" w:themeColor="text1"/>
          <w:lang w:val="hr-BA"/>
        </w:rPr>
        <w:t>a najmanje dva aspekta, ključna za sindikalne politike u narednim godinama</w:t>
      </w:r>
      <w:r w:rsidR="00074B82" w:rsidRPr="00227C65">
        <w:rPr>
          <w:rFonts w:ascii="Proxima Nova" w:hAnsi="Proxima Nova"/>
          <w:color w:val="000000" w:themeColor="text1"/>
          <w:lang w:val="hr-BA"/>
        </w:rPr>
        <w:t>:</w:t>
      </w:r>
    </w:p>
    <w:p w:rsidR="00B1197D" w:rsidRPr="00227C65" w:rsidRDefault="00B1197D" w:rsidP="000D4DAE">
      <w:pPr>
        <w:pStyle w:val="ListParagraph"/>
        <w:jc w:val="both"/>
        <w:rPr>
          <w:rFonts w:ascii="Proxima Nova" w:hAnsi="Proxima Nova"/>
          <w:color w:val="000000" w:themeColor="text1"/>
          <w:lang w:val="hr-BA"/>
        </w:rPr>
      </w:pPr>
    </w:p>
    <w:p w:rsidR="00B1197D" w:rsidRPr="00227C65" w:rsidRDefault="00867F24" w:rsidP="009A2C88">
      <w:pPr>
        <w:pStyle w:val="ListParagraph"/>
        <w:numPr>
          <w:ilvl w:val="0"/>
          <w:numId w:val="4"/>
        </w:numPr>
        <w:jc w:val="both"/>
        <w:rPr>
          <w:rFonts w:ascii="Proxima Nova" w:hAnsi="Proxima Nova"/>
          <w:color w:val="000000" w:themeColor="text1"/>
          <w:lang w:val="hr-BA"/>
        </w:rPr>
      </w:pPr>
      <w:r w:rsidRPr="00227C65">
        <w:rPr>
          <w:rFonts w:ascii="Proxima Nova" w:hAnsi="Proxima Nova"/>
          <w:color w:val="000000" w:themeColor="text1"/>
          <w:lang w:val="hr-BA"/>
        </w:rPr>
        <w:t xml:space="preserve">Prvo, da se osiguraju racionalni okviri kojim bi javni diskurs prigrlio vrijednosti i aktivnosti za razvoj stvarne demokratije, transparentnosti, odgovornosti i socijalne pravde. Takođe treba spriječiti da ekstremni interesi u društvu zarobe i mobiliziraju radna i socijalna pitanja ili </w:t>
      </w:r>
      <w:r w:rsidR="00E90E38" w:rsidRPr="00227C65">
        <w:rPr>
          <w:rFonts w:ascii="Proxima Nova" w:hAnsi="Proxima Nova"/>
          <w:color w:val="000000" w:themeColor="text1"/>
          <w:lang w:val="hr-BA"/>
        </w:rPr>
        <w:t>“</w:t>
      </w:r>
      <w:r w:rsidRPr="00227C65">
        <w:rPr>
          <w:rFonts w:ascii="Proxima Nova" w:hAnsi="Proxima Nova"/>
          <w:color w:val="000000" w:themeColor="text1"/>
          <w:lang w:val="hr-BA"/>
        </w:rPr>
        <w:t>interese radnika</w:t>
      </w:r>
      <w:r w:rsidR="00E90E38" w:rsidRPr="00227C65">
        <w:rPr>
          <w:rFonts w:ascii="Proxima Nova" w:hAnsi="Proxima Nova"/>
          <w:color w:val="000000" w:themeColor="text1"/>
          <w:lang w:val="hr-BA"/>
        </w:rPr>
        <w:t>”</w:t>
      </w:r>
      <w:r w:rsidR="00074B82" w:rsidRPr="00227C65">
        <w:rPr>
          <w:rFonts w:ascii="Proxima Nova" w:hAnsi="Proxima Nova"/>
          <w:color w:val="000000" w:themeColor="text1"/>
          <w:lang w:val="hr-BA"/>
        </w:rPr>
        <w:t xml:space="preserve">; </w:t>
      </w:r>
      <w:r w:rsidRPr="00227C65">
        <w:rPr>
          <w:rFonts w:ascii="Proxima Nova" w:hAnsi="Proxima Nova"/>
          <w:color w:val="000000" w:themeColor="text1"/>
          <w:lang w:val="hr-BA"/>
        </w:rPr>
        <w:t>i</w:t>
      </w:r>
    </w:p>
    <w:p w:rsidR="009F672B" w:rsidRPr="00227C65" w:rsidRDefault="00867F24" w:rsidP="00324545">
      <w:pPr>
        <w:pStyle w:val="ListParagraph"/>
        <w:numPr>
          <w:ilvl w:val="0"/>
          <w:numId w:val="4"/>
        </w:numPr>
        <w:jc w:val="both"/>
        <w:rPr>
          <w:rFonts w:ascii="Proxima Nova" w:hAnsi="Proxima Nova"/>
          <w:color w:val="000000" w:themeColor="text1"/>
          <w:lang w:val="hr-BA"/>
        </w:rPr>
      </w:pPr>
      <w:r w:rsidRPr="00227C65">
        <w:rPr>
          <w:rFonts w:ascii="Proxima Nova" w:hAnsi="Proxima Nova"/>
          <w:color w:val="000000" w:themeColor="text1"/>
          <w:lang w:val="hr-BA"/>
        </w:rPr>
        <w:t>Drugo, da se otvori prostor za potrebe mladih ljudi u potrazi za idejama izvan okvira razmišljanja kog nameće “vladajuća struktura” i kojim se postepeno privlače alternativnim kretanjima sindikalnih politika koje ih nastoje privući u sindikalno članstvo</w:t>
      </w:r>
      <w:r w:rsidR="00074B82" w:rsidRPr="00227C65">
        <w:rPr>
          <w:rFonts w:ascii="Proxima Nova" w:hAnsi="Proxima Nova"/>
          <w:color w:val="000000" w:themeColor="text1"/>
          <w:lang w:val="hr-BA"/>
        </w:rPr>
        <w:t>.</w:t>
      </w:r>
    </w:p>
    <w:p w:rsidR="009F672B" w:rsidRPr="00227C65" w:rsidRDefault="009F672B" w:rsidP="009A2C88">
      <w:pPr>
        <w:pStyle w:val="ListParagraph"/>
        <w:jc w:val="both"/>
        <w:rPr>
          <w:rFonts w:ascii="Proxima Nova" w:hAnsi="Proxima Nova"/>
          <w:b/>
          <w:color w:val="000000" w:themeColor="text1"/>
          <w:lang w:val="hr-BA"/>
        </w:rPr>
      </w:pPr>
    </w:p>
    <w:p w:rsidR="00495C16" w:rsidRPr="00227C65" w:rsidRDefault="00495C16" w:rsidP="009A2C88">
      <w:pPr>
        <w:pStyle w:val="ListParagraph"/>
        <w:jc w:val="both"/>
        <w:rPr>
          <w:rFonts w:ascii="Proxima Nova" w:hAnsi="Proxima Nova"/>
          <w:b/>
          <w:color w:val="000000" w:themeColor="text1"/>
          <w:lang w:val="hr-BA"/>
        </w:rPr>
      </w:pPr>
      <w:r w:rsidRPr="00227C65">
        <w:rPr>
          <w:rFonts w:ascii="Proxima Nova" w:hAnsi="Proxima Nova"/>
          <w:b/>
          <w:color w:val="000000" w:themeColor="text1"/>
          <w:lang w:val="hr-BA"/>
        </w:rPr>
        <w:t>Priorit</w:t>
      </w:r>
      <w:r w:rsidR="00E90E38" w:rsidRPr="00227C65">
        <w:rPr>
          <w:rFonts w:ascii="Proxima Nova" w:hAnsi="Proxima Nova"/>
          <w:b/>
          <w:color w:val="000000" w:themeColor="text1"/>
          <w:lang w:val="hr-BA"/>
        </w:rPr>
        <w:t xml:space="preserve">etne oblasti za pravce sindikalnih politika </w:t>
      </w:r>
      <w:r w:rsidR="00E516EC" w:rsidRPr="00227C65">
        <w:rPr>
          <w:rFonts w:ascii="Proxima Nova" w:hAnsi="Proxima Nova"/>
          <w:b/>
          <w:color w:val="000000" w:themeColor="text1"/>
          <w:lang w:val="hr-BA"/>
        </w:rPr>
        <w:t>i</w:t>
      </w:r>
      <w:r w:rsidR="00E90E38" w:rsidRPr="00227C65">
        <w:rPr>
          <w:rFonts w:ascii="Proxima Nova" w:hAnsi="Proxima Nova"/>
          <w:b/>
          <w:color w:val="000000" w:themeColor="text1"/>
          <w:lang w:val="hr-BA"/>
        </w:rPr>
        <w:t xml:space="preserve"> akcija u periodu 20</w:t>
      </w:r>
      <w:r w:rsidR="009F672B" w:rsidRPr="00227C65">
        <w:rPr>
          <w:rFonts w:ascii="Proxima Nova" w:hAnsi="Proxima Nova"/>
          <w:b/>
          <w:color w:val="000000" w:themeColor="text1"/>
          <w:lang w:val="hr-BA"/>
        </w:rPr>
        <w:t>20</w:t>
      </w:r>
      <w:r w:rsidR="00E90E38" w:rsidRPr="00227C65">
        <w:rPr>
          <w:rFonts w:ascii="Proxima Nova" w:hAnsi="Proxima Nova"/>
          <w:b/>
          <w:color w:val="000000" w:themeColor="text1"/>
          <w:lang w:val="hr-BA"/>
        </w:rPr>
        <w:t>-2023.</w:t>
      </w:r>
    </w:p>
    <w:p w:rsidR="00495C16" w:rsidRPr="00227C65" w:rsidRDefault="00495C16" w:rsidP="009A2C88">
      <w:pPr>
        <w:pStyle w:val="ListParagraph"/>
        <w:jc w:val="both"/>
        <w:rPr>
          <w:rFonts w:ascii="Proxima Nova" w:hAnsi="Proxima Nova"/>
          <w:color w:val="000000" w:themeColor="text1"/>
          <w:lang w:val="hr-BA"/>
        </w:rPr>
      </w:pPr>
    </w:p>
    <w:p w:rsidR="00197DA4" w:rsidRPr="00227C65" w:rsidRDefault="009C6A47">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Utjecaj klimatskih potreba </w:t>
      </w:r>
      <w:r w:rsidR="00573DC1" w:rsidRPr="00227C65">
        <w:rPr>
          <w:rFonts w:ascii="Proxima Nova" w:hAnsi="Proxima Nova"/>
          <w:color w:val="000000" w:themeColor="text1"/>
          <w:lang w:val="hr-BA"/>
        </w:rPr>
        <w:t>i</w:t>
      </w:r>
      <w:r w:rsidRPr="00227C65">
        <w:rPr>
          <w:rFonts w:ascii="Proxima Nova" w:hAnsi="Proxima Nova"/>
          <w:color w:val="000000" w:themeColor="text1"/>
          <w:lang w:val="hr-BA"/>
        </w:rPr>
        <w:t xml:space="preserve"> tehnolo</w:t>
      </w:r>
      <w:r w:rsidR="00E84BAC" w:rsidRPr="00227C65">
        <w:rPr>
          <w:rFonts w:ascii="Proxima Nova" w:hAnsi="Proxima Nova"/>
          <w:color w:val="000000" w:themeColor="text1"/>
          <w:lang w:val="hr-BA"/>
        </w:rPr>
        <w:t>š</w:t>
      </w:r>
      <w:r w:rsidRPr="00227C65">
        <w:rPr>
          <w:rFonts w:ascii="Proxima Nova" w:hAnsi="Proxima Nova"/>
          <w:color w:val="000000" w:themeColor="text1"/>
          <w:lang w:val="hr-BA"/>
        </w:rPr>
        <w:t>kog razvoja svijeta rada, novi model sindikalnih politika sa sankcijama, rastućim geopo</w:t>
      </w:r>
      <w:r w:rsidR="00E84BAC" w:rsidRPr="00227C65">
        <w:rPr>
          <w:rFonts w:ascii="Proxima Nova" w:hAnsi="Proxima Nova"/>
          <w:color w:val="000000" w:themeColor="text1"/>
          <w:lang w:val="hr-BA"/>
        </w:rPr>
        <w:t>l</w:t>
      </w:r>
      <w:r w:rsidRPr="00227C65">
        <w:rPr>
          <w:rFonts w:ascii="Proxima Nova" w:hAnsi="Proxima Nova"/>
          <w:color w:val="000000" w:themeColor="text1"/>
          <w:lang w:val="hr-BA"/>
        </w:rPr>
        <w:t>i</w:t>
      </w:r>
      <w:r w:rsidR="00E84BAC" w:rsidRPr="00227C65">
        <w:rPr>
          <w:rFonts w:ascii="Proxima Nova" w:hAnsi="Proxima Nova"/>
          <w:color w:val="000000" w:themeColor="text1"/>
          <w:lang w:val="hr-BA"/>
        </w:rPr>
        <w:t>ti</w:t>
      </w:r>
      <w:r w:rsidRPr="00227C65">
        <w:rPr>
          <w:rFonts w:ascii="Proxima Nova" w:hAnsi="Proxima Nova"/>
          <w:color w:val="000000" w:themeColor="text1"/>
          <w:lang w:val="hr-BA"/>
        </w:rPr>
        <w:t xml:space="preserve">čkim tenzijama u Evropi </w:t>
      </w:r>
      <w:r w:rsidR="00573DC1" w:rsidRPr="00227C65">
        <w:rPr>
          <w:rFonts w:ascii="Proxima Nova" w:hAnsi="Proxima Nova"/>
          <w:color w:val="000000" w:themeColor="text1"/>
          <w:lang w:val="hr-BA"/>
        </w:rPr>
        <w:t>i</w:t>
      </w:r>
      <w:r w:rsidRPr="00227C65">
        <w:rPr>
          <w:rFonts w:ascii="Proxima Nova" w:hAnsi="Proxima Nova"/>
          <w:color w:val="000000" w:themeColor="text1"/>
          <w:lang w:val="hr-BA"/>
        </w:rPr>
        <w:t xml:space="preserve"> izvan nje predstavljaju izazove za svijet </w:t>
      </w:r>
      <w:r w:rsidR="00573DC1" w:rsidRPr="00227C65">
        <w:rPr>
          <w:rFonts w:ascii="Proxima Nova" w:hAnsi="Proxima Nova"/>
          <w:color w:val="000000" w:themeColor="text1"/>
          <w:lang w:val="hr-BA"/>
        </w:rPr>
        <w:t>i</w:t>
      </w:r>
      <w:r w:rsidRPr="00227C65">
        <w:rPr>
          <w:rFonts w:ascii="Proxima Nova" w:hAnsi="Proxima Nova"/>
          <w:color w:val="000000" w:themeColor="text1"/>
          <w:lang w:val="hr-BA"/>
        </w:rPr>
        <w:t xml:space="preserve"> Evropu. </w:t>
      </w:r>
      <w:r w:rsidR="007A6532" w:rsidRPr="00227C65">
        <w:rPr>
          <w:rFonts w:ascii="Proxima Nova" w:hAnsi="Proxima Nova"/>
          <w:color w:val="000000" w:themeColor="text1"/>
          <w:lang w:val="hr-BA"/>
        </w:rPr>
        <w:t>Narednih nekoliko godina mogu biti izuzetno važne za budućnost Evrope i njenu mogućnost opstanka u glob</w:t>
      </w:r>
      <w:r w:rsidR="00E84BAC" w:rsidRPr="00227C65">
        <w:rPr>
          <w:rFonts w:ascii="Proxima Nova" w:hAnsi="Proxima Nova"/>
          <w:color w:val="000000" w:themeColor="text1"/>
          <w:lang w:val="hr-BA"/>
        </w:rPr>
        <w:t>al</w:t>
      </w:r>
      <w:r w:rsidR="007A6532" w:rsidRPr="00227C65">
        <w:rPr>
          <w:rFonts w:ascii="Proxima Nova" w:hAnsi="Proxima Nova"/>
          <w:color w:val="000000" w:themeColor="text1"/>
          <w:lang w:val="hr-BA"/>
        </w:rPr>
        <w:t>nom, višepolarnom svijetu</w:t>
      </w:r>
      <w:r w:rsidR="00074B82" w:rsidRPr="00227C65">
        <w:rPr>
          <w:rFonts w:ascii="Proxima Nova" w:hAnsi="Proxima Nova"/>
          <w:color w:val="000000" w:themeColor="text1"/>
          <w:lang w:val="hr-BA"/>
        </w:rPr>
        <w:t xml:space="preserve">. </w:t>
      </w:r>
      <w:r w:rsidR="007A6532" w:rsidRPr="00227C65">
        <w:rPr>
          <w:rFonts w:ascii="Proxima Nova" w:hAnsi="Proxima Nova"/>
          <w:color w:val="000000" w:themeColor="text1"/>
          <w:lang w:val="hr-BA"/>
        </w:rPr>
        <w:t xml:space="preserve">U borbi za ove ciljeve, EU ali </w:t>
      </w:r>
      <w:r w:rsidR="00573DC1" w:rsidRPr="00227C65">
        <w:rPr>
          <w:rFonts w:ascii="Proxima Nova" w:hAnsi="Proxima Nova"/>
          <w:color w:val="000000" w:themeColor="text1"/>
          <w:lang w:val="hr-BA"/>
        </w:rPr>
        <w:t>i</w:t>
      </w:r>
      <w:r w:rsidR="007A6532" w:rsidRPr="00227C65">
        <w:rPr>
          <w:rFonts w:ascii="Proxima Nova" w:hAnsi="Proxima Nova"/>
          <w:color w:val="000000" w:themeColor="text1"/>
          <w:lang w:val="hr-BA"/>
        </w:rPr>
        <w:t xml:space="preserve"> pojedinače države izvan EU, npr. Rusija ili Kina, osmisli</w:t>
      </w:r>
      <w:r w:rsidR="00E84BAC" w:rsidRPr="00227C65">
        <w:rPr>
          <w:rFonts w:ascii="Proxima Nova" w:hAnsi="Proxima Nova"/>
          <w:color w:val="000000" w:themeColor="text1"/>
          <w:lang w:val="hr-BA"/>
        </w:rPr>
        <w:t>l</w:t>
      </w:r>
      <w:r w:rsidR="007A6532" w:rsidRPr="00227C65">
        <w:rPr>
          <w:rFonts w:ascii="Proxima Nova" w:hAnsi="Proxima Nova"/>
          <w:color w:val="000000" w:themeColor="text1"/>
          <w:lang w:val="hr-BA"/>
        </w:rPr>
        <w:t>e su nekoliko “velikih” modela na subregionalnim i nacionalnim nivoima</w:t>
      </w:r>
      <w:r w:rsidR="00074B82" w:rsidRPr="00227C65">
        <w:rPr>
          <w:rFonts w:ascii="Proxima Nova" w:hAnsi="Proxima Nova"/>
          <w:color w:val="000000" w:themeColor="text1"/>
          <w:lang w:val="hr-BA"/>
        </w:rPr>
        <w:t xml:space="preserve">. </w:t>
      </w:r>
      <w:r w:rsidR="007A6532" w:rsidRPr="00227C65">
        <w:rPr>
          <w:rFonts w:ascii="Proxima Nova" w:hAnsi="Proxima Nova"/>
          <w:color w:val="000000" w:themeColor="text1"/>
          <w:lang w:val="hr-BA"/>
        </w:rPr>
        <w:t>Kumulativni ishodi ovih napora će oblikovati profil/e regiona i međuzavisnosti sa ostatkom svijeta. Jedini način da se osigura ishod sa stvarnom budućnošću je uključivanje društva kroz demokratsku političku debatu, sa socijalnim dijalogom koji oblikuje diskurs kojim se osigurava da interesi građana i radnika, kao i održivost projekata budu sastavni dio novih konstrukcija.</w:t>
      </w:r>
    </w:p>
    <w:p w:rsidR="00197DA4" w:rsidRPr="00227C65" w:rsidRDefault="00197DA4">
      <w:pPr>
        <w:pStyle w:val="ListParagraph"/>
        <w:jc w:val="both"/>
        <w:rPr>
          <w:rFonts w:ascii="Proxima Nova" w:hAnsi="Proxima Nova"/>
          <w:color w:val="000000" w:themeColor="text1"/>
          <w:lang w:val="hr-BA"/>
        </w:rPr>
      </w:pPr>
    </w:p>
    <w:p w:rsidR="00197DA4" w:rsidRPr="00227C65" w:rsidRDefault="007A6532">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Bez obzira na ishode, oni će imati stvarno dejstvo na radnička i socijalna prava, sindikalizam i sisteme socijalne zaštite. Postojeći trendovi i pristupi ovim političkim oblastima ukazuju na dalju marginalizaciju sindikata i drugih nedržavnih učesnika, još i jednostavnije u kontekstu ciljeva tih “velikih” tipova politika. Stvarni socijalni i civilni dijalog mogu se uspješno naći “zarobljeni” na periferiji političkih procesa dok nastoje očuvati institucionalnu fasadu partnerstva i demokratske participatorne retorike i rituala. Ovi generalni pritisci mogu imati različita dejstva u različitim državama, a u osnovi će jače udariti na slabije sindikalne pokrete čime će produbiti socijalnu diferencijaciju unutar društava i među sindikatima koji dolaze iz drugih regiona i država. Članice PERV-a moraju ostati budne i biti spremne da se suoče sa ovim izazovima i ojača</w:t>
      </w:r>
      <w:r w:rsidR="00C60F7B" w:rsidRPr="00227C65">
        <w:rPr>
          <w:rFonts w:ascii="Proxima Nova" w:hAnsi="Proxima Nova"/>
          <w:color w:val="000000" w:themeColor="text1"/>
          <w:lang w:val="hr-BA"/>
        </w:rPr>
        <w:t>ju</w:t>
      </w:r>
      <w:r w:rsidRPr="00227C65">
        <w:rPr>
          <w:rFonts w:ascii="Proxima Nova" w:hAnsi="Proxima Nova"/>
          <w:color w:val="000000" w:themeColor="text1"/>
          <w:lang w:val="hr-BA"/>
        </w:rPr>
        <w:t xml:space="preserve"> solidarnost i jedinstvo akcija, kad su one potrebne</w:t>
      </w:r>
      <w:r w:rsidR="00C60F7B" w:rsidRPr="00227C65">
        <w:rPr>
          <w:rFonts w:ascii="Proxima Nova" w:hAnsi="Proxima Nova"/>
          <w:color w:val="000000" w:themeColor="text1"/>
          <w:lang w:val="hr-BA"/>
        </w:rPr>
        <w:t>.</w:t>
      </w:r>
    </w:p>
    <w:p w:rsidR="00197DA4" w:rsidRPr="00227C65" w:rsidRDefault="00197DA4">
      <w:pPr>
        <w:pStyle w:val="ListParagraph"/>
        <w:jc w:val="both"/>
        <w:rPr>
          <w:rFonts w:ascii="Proxima Nova" w:hAnsi="Proxima Nova"/>
          <w:color w:val="000000" w:themeColor="text1"/>
          <w:lang w:val="hr-BA"/>
        </w:rPr>
      </w:pPr>
    </w:p>
    <w:p w:rsidR="00484340" w:rsidRPr="00227C65" w:rsidRDefault="00B160C5" w:rsidP="00EB0497">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Generalno, djelovanje PERV-a u narednom mandatu nastavlja se u okruženju kog karakteriše </w:t>
      </w:r>
      <w:r w:rsidRPr="00227C65">
        <w:rPr>
          <w:rFonts w:ascii="Proxima Nova" w:hAnsi="Proxima Nova"/>
          <w:i/>
          <w:color w:val="000000" w:themeColor="text1"/>
          <w:lang w:val="hr-BA"/>
        </w:rPr>
        <w:t xml:space="preserve">neizvjesnost </w:t>
      </w:r>
      <w:r w:rsidRPr="00227C65">
        <w:rPr>
          <w:rFonts w:ascii="Proxima Nova" w:hAnsi="Proxima Nova"/>
          <w:color w:val="000000" w:themeColor="text1"/>
          <w:lang w:val="hr-BA"/>
        </w:rPr>
        <w:t xml:space="preserve">i </w:t>
      </w:r>
      <w:r w:rsidRPr="00227C65">
        <w:rPr>
          <w:rFonts w:ascii="Proxima Nova" w:hAnsi="Proxima Nova"/>
          <w:i/>
          <w:color w:val="000000" w:themeColor="text1"/>
          <w:lang w:val="hr-BA"/>
        </w:rPr>
        <w:t>nesigurnost</w:t>
      </w:r>
      <w:r w:rsidRPr="00227C65">
        <w:rPr>
          <w:rFonts w:ascii="Proxima Nova" w:hAnsi="Proxima Nova"/>
          <w:color w:val="000000" w:themeColor="text1"/>
          <w:lang w:val="hr-BA"/>
        </w:rPr>
        <w:t xml:space="preserve">. U isto vrijeme, fundamentalne promjene u društvu generiraju novu dinamiku, otvaraju prostor za nove ideje i nude nove prilike za komunikativne i aktivne ljude. Sindikati ne bi trebali štedjeti na naporima i trebaju koristiti vještine za predviđanje i identificiranje tih promjena i razvoja situacija, skupiti novu energiju i usmjeriti je ka kreativnim i održivim rješenjima. Ponavljamo, organizacije u različitim </w:t>
      </w:r>
      <w:r w:rsidRPr="00227C65">
        <w:rPr>
          <w:rFonts w:ascii="Proxima Nova" w:hAnsi="Proxima Nova"/>
          <w:color w:val="000000" w:themeColor="text1"/>
          <w:lang w:val="hr-BA"/>
        </w:rPr>
        <w:lastRenderedPageBreak/>
        <w:t>kontekstima mogu se suočiti sa sasvim drugačijim oblicima izazova, čak i ako su slične u osnovi i po načinu vođenja politika. Postojaće potreba za sveobuhvatnim rješenjima i inicijativama za suočavanje sa sve većom međupovezanošću ovih izazova, a potrebno je kombinirati i nacionalne sa supranacionalnim dimenzijama. Upravo je to mjesto gdje PERV može osigurati vrijednu platformu za dobar protok informacija i komunikaciju, izgradnju kapaciteta za profesionalne diskusije o politikama u različitim relevantnim oblicima u skladu sa promjenama interesa, te osiguranja podrške za provedbu inicijativa i akcija</w:t>
      </w:r>
      <w:r w:rsidR="00074B82" w:rsidRPr="00227C65">
        <w:rPr>
          <w:rFonts w:ascii="Proxima Nova" w:hAnsi="Proxima Nova"/>
          <w:color w:val="000000" w:themeColor="text1"/>
          <w:lang w:val="hr-BA"/>
        </w:rPr>
        <w:t>.</w:t>
      </w:r>
    </w:p>
    <w:p w:rsidR="00EB0497" w:rsidRPr="00227C65" w:rsidRDefault="00EB0497" w:rsidP="00EB0497">
      <w:pPr>
        <w:pStyle w:val="ListParagraph"/>
        <w:jc w:val="both"/>
        <w:rPr>
          <w:rFonts w:ascii="Proxima Nova" w:hAnsi="Proxima Nova"/>
          <w:color w:val="000000" w:themeColor="text1"/>
          <w:lang w:val="hr-BA"/>
        </w:rPr>
      </w:pPr>
    </w:p>
    <w:p w:rsidR="00074B82" w:rsidRPr="00227C65" w:rsidRDefault="00AF70A9"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S tim u vezi, predlažu se sljedeće prioritetne političke oblasti koje će rukovoditi </w:t>
      </w:r>
      <w:r w:rsidR="009F672B" w:rsidRPr="00227C65">
        <w:rPr>
          <w:rFonts w:ascii="Proxima Nova" w:hAnsi="Proxima Nova"/>
          <w:color w:val="000000" w:themeColor="text1"/>
          <w:lang w:val="hr-BA"/>
        </w:rPr>
        <w:t>aktivnosti PERV-a u periodu 2020</w:t>
      </w:r>
      <w:r w:rsidRPr="00227C65">
        <w:rPr>
          <w:rFonts w:ascii="Proxima Nova" w:hAnsi="Proxima Nova"/>
          <w:color w:val="000000" w:themeColor="text1"/>
          <w:lang w:val="hr-BA"/>
        </w:rPr>
        <w:t>-2023.</w:t>
      </w:r>
      <w:r w:rsidR="00074B82" w:rsidRPr="00227C65">
        <w:rPr>
          <w:rFonts w:ascii="Proxima Nova" w:hAnsi="Proxima Nova"/>
          <w:color w:val="000000" w:themeColor="text1"/>
          <w:lang w:val="hr-BA"/>
        </w:rPr>
        <w:t>:</w:t>
      </w:r>
    </w:p>
    <w:p w:rsidR="006D1A74" w:rsidRPr="00227C65" w:rsidRDefault="006D1A74" w:rsidP="006D1A74">
      <w:pPr>
        <w:pStyle w:val="ListParagraph"/>
        <w:jc w:val="both"/>
        <w:rPr>
          <w:rFonts w:ascii="Proxima Nova" w:hAnsi="Proxima Nova"/>
          <w:color w:val="000000" w:themeColor="text1"/>
          <w:lang w:val="hr-BA"/>
        </w:rPr>
      </w:pPr>
    </w:p>
    <w:p w:rsidR="00074B82" w:rsidRPr="00227C65" w:rsidRDefault="00074B82" w:rsidP="00C15960">
      <w:pPr>
        <w:pStyle w:val="ListParagraph"/>
        <w:ind w:left="993"/>
        <w:jc w:val="both"/>
        <w:rPr>
          <w:rFonts w:ascii="Proxima Nova" w:hAnsi="Proxima Nova"/>
          <w:b/>
          <w:i/>
          <w:color w:val="000000" w:themeColor="text1"/>
          <w:lang w:val="hr-BA"/>
        </w:rPr>
      </w:pPr>
      <w:r w:rsidRPr="00227C65">
        <w:rPr>
          <w:rFonts w:ascii="Proxima Nova" w:hAnsi="Proxima Nova"/>
          <w:b/>
          <w:i/>
          <w:color w:val="000000" w:themeColor="text1"/>
          <w:lang w:val="hr-BA"/>
        </w:rPr>
        <w:t xml:space="preserve">I. </w:t>
      </w:r>
      <w:r w:rsidR="00AF70A9" w:rsidRPr="00227C65">
        <w:rPr>
          <w:rFonts w:ascii="Proxima Nova" w:hAnsi="Proxima Nova"/>
          <w:b/>
          <w:i/>
          <w:color w:val="000000" w:themeColor="text1"/>
          <w:lang w:val="hr-BA"/>
        </w:rPr>
        <w:t xml:space="preserve">Mir demokratija </w:t>
      </w:r>
      <w:r w:rsidR="002F7465" w:rsidRPr="00227C65">
        <w:rPr>
          <w:rFonts w:ascii="Proxima Nova" w:hAnsi="Proxima Nova"/>
          <w:b/>
          <w:i/>
          <w:color w:val="000000" w:themeColor="text1"/>
          <w:lang w:val="hr-BA"/>
        </w:rPr>
        <w:t>i</w:t>
      </w:r>
      <w:r w:rsidR="00AF70A9" w:rsidRPr="00227C65">
        <w:rPr>
          <w:rFonts w:ascii="Proxima Nova" w:hAnsi="Proxima Nova"/>
          <w:b/>
          <w:i/>
          <w:color w:val="000000" w:themeColor="text1"/>
          <w:lang w:val="hr-BA"/>
        </w:rPr>
        <w:t xml:space="preserve"> stabilno</w:t>
      </w:r>
      <w:r w:rsidR="002F7465" w:rsidRPr="00227C65">
        <w:rPr>
          <w:rFonts w:ascii="Proxima Nova" w:hAnsi="Proxima Nova"/>
          <w:b/>
          <w:i/>
          <w:color w:val="000000" w:themeColor="text1"/>
          <w:lang w:val="hr-BA"/>
        </w:rPr>
        <w:t>s</w:t>
      </w:r>
      <w:r w:rsidR="00AF70A9" w:rsidRPr="00227C65">
        <w:rPr>
          <w:rFonts w:ascii="Proxima Nova" w:hAnsi="Proxima Nova"/>
          <w:b/>
          <w:i/>
          <w:color w:val="000000" w:themeColor="text1"/>
          <w:lang w:val="hr-BA"/>
        </w:rPr>
        <w:t>t u Evropi</w:t>
      </w:r>
      <w:r w:rsidR="009F672B" w:rsidRPr="00227C65">
        <w:rPr>
          <w:rFonts w:ascii="Proxima Nova" w:hAnsi="Proxima Nova"/>
          <w:b/>
          <w:i/>
          <w:color w:val="000000" w:themeColor="text1"/>
          <w:lang w:val="hr-BA"/>
        </w:rPr>
        <w:t xml:space="preserve"> i Centralnoj Aziji</w:t>
      </w:r>
    </w:p>
    <w:p w:rsidR="00C15960" w:rsidRPr="00227C65" w:rsidRDefault="00C15960" w:rsidP="00C15960">
      <w:pPr>
        <w:pStyle w:val="ListParagraph"/>
        <w:ind w:left="993"/>
        <w:rPr>
          <w:rFonts w:ascii="Proxima Nova" w:hAnsi="Proxima Nova"/>
          <w:b/>
          <w:i/>
          <w:color w:val="000000" w:themeColor="text1"/>
        </w:rPr>
      </w:pPr>
      <w:r w:rsidRPr="00227C65">
        <w:rPr>
          <w:rFonts w:ascii="Proxima Nova" w:hAnsi="Proxima Nova"/>
          <w:b/>
          <w:i/>
          <w:color w:val="000000" w:themeColor="text1"/>
        </w:rPr>
        <w:t>II. Reguliranje ekonomske moći: plate i socijalna zaštita, istinski socijalni dijalog i kolektivno pregovaranje i promocija sindikalnih vrijednosti</w:t>
      </w:r>
      <w:r w:rsidRPr="00227C65">
        <w:rPr>
          <w:rFonts w:ascii="Proxima Nova" w:hAnsi="Proxima Nova"/>
          <w:b/>
          <w:i/>
          <w:color w:val="000000" w:themeColor="text1"/>
        </w:rPr>
        <w:br/>
        <w:t>III. Globalna pomjeranja: pravedna tranzicija, održivi razvoj i ulaganje u ljude</w:t>
      </w:r>
      <w:r w:rsidRPr="00227C65">
        <w:rPr>
          <w:rFonts w:ascii="Proxima Nova" w:hAnsi="Proxima Nova"/>
          <w:b/>
          <w:i/>
          <w:color w:val="000000" w:themeColor="text1"/>
        </w:rPr>
        <w:br/>
        <w:t xml:space="preserve">IV. Jednakost: suočavanje </w:t>
      </w:r>
      <w:proofErr w:type="gramStart"/>
      <w:r w:rsidRPr="00227C65">
        <w:rPr>
          <w:rFonts w:ascii="Proxima Nova" w:hAnsi="Proxima Nova"/>
          <w:b/>
          <w:i/>
          <w:color w:val="000000" w:themeColor="text1"/>
        </w:rPr>
        <w:t>sa</w:t>
      </w:r>
      <w:proofErr w:type="gramEnd"/>
      <w:r w:rsidRPr="00227C65">
        <w:rPr>
          <w:rFonts w:ascii="Proxima Nova" w:hAnsi="Proxima Nova"/>
          <w:b/>
          <w:i/>
          <w:color w:val="000000" w:themeColor="text1"/>
        </w:rPr>
        <w:t xml:space="preserve"> rastućom i višestrukom nejednakosti, razlike u platama i socijalnoj zaštiti, politike oporezivanja, migracije u Evropi</w:t>
      </w:r>
    </w:p>
    <w:p w:rsidR="00324545" w:rsidRPr="0007754A" w:rsidRDefault="00C15960" w:rsidP="0007754A">
      <w:pPr>
        <w:pStyle w:val="ListParagraph"/>
        <w:ind w:left="993"/>
        <w:rPr>
          <w:rFonts w:ascii="Proxima Nova" w:hAnsi="Proxima Nova"/>
          <w:b/>
          <w:i/>
          <w:color w:val="000000" w:themeColor="text1"/>
          <w:lang w:val="hr-BA"/>
        </w:rPr>
      </w:pPr>
      <w:r w:rsidRPr="00227C65">
        <w:rPr>
          <w:rFonts w:ascii="Proxima Nova" w:hAnsi="Proxima Nova"/>
          <w:b/>
          <w:i/>
          <w:color w:val="000000" w:themeColor="text1"/>
          <w:lang w:val="hr-BA"/>
        </w:rPr>
        <w:t xml:space="preserve">V. </w:t>
      </w:r>
      <w:r w:rsidR="00B53422" w:rsidRPr="00227C65">
        <w:rPr>
          <w:rFonts w:ascii="Proxima Nova" w:hAnsi="Proxima Nova"/>
          <w:b/>
          <w:i/>
          <w:color w:val="000000" w:themeColor="text1"/>
          <w:lang w:val="hr-BA"/>
        </w:rPr>
        <w:t>Organiziranje i unapređenje organiziranja – put ka stvarnoj snazi</w:t>
      </w:r>
    </w:p>
    <w:p w:rsidR="00074B82" w:rsidRPr="00227C65" w:rsidRDefault="00074B82">
      <w:pPr>
        <w:pStyle w:val="ListParagraph"/>
        <w:jc w:val="both"/>
        <w:rPr>
          <w:rFonts w:ascii="Proxima Nova" w:hAnsi="Proxima Nova"/>
          <w:color w:val="000000" w:themeColor="text1"/>
          <w:lang w:val="hr-BA"/>
        </w:rPr>
      </w:pPr>
    </w:p>
    <w:p w:rsidR="00197DA4" w:rsidRPr="00227C65" w:rsidRDefault="00AF70A9">
      <w:pPr>
        <w:pStyle w:val="ListParagraph"/>
        <w:numPr>
          <w:ilvl w:val="0"/>
          <w:numId w:val="13"/>
        </w:numPr>
        <w:jc w:val="both"/>
        <w:rPr>
          <w:rFonts w:ascii="Proxima Nova" w:hAnsi="Proxima Nova"/>
          <w:b/>
          <w:i/>
          <w:color w:val="000000" w:themeColor="text1"/>
          <w:lang w:val="hr-BA"/>
        </w:rPr>
      </w:pPr>
      <w:r w:rsidRPr="00227C65">
        <w:rPr>
          <w:rFonts w:ascii="Proxima Nova" w:hAnsi="Proxima Nova"/>
          <w:b/>
          <w:i/>
          <w:color w:val="000000" w:themeColor="text1"/>
          <w:lang w:val="hr-BA"/>
        </w:rPr>
        <w:t xml:space="preserve">Mir, demokratija </w:t>
      </w:r>
      <w:r w:rsidR="002F7465" w:rsidRPr="00227C65">
        <w:rPr>
          <w:rFonts w:ascii="Proxima Nova" w:hAnsi="Proxima Nova"/>
          <w:b/>
          <w:i/>
          <w:color w:val="000000" w:themeColor="text1"/>
          <w:lang w:val="hr-BA"/>
        </w:rPr>
        <w:t>i</w:t>
      </w:r>
      <w:r w:rsidRPr="00227C65">
        <w:rPr>
          <w:rFonts w:ascii="Proxima Nova" w:hAnsi="Proxima Nova"/>
          <w:b/>
          <w:i/>
          <w:color w:val="000000" w:themeColor="text1"/>
          <w:lang w:val="hr-BA"/>
        </w:rPr>
        <w:t xml:space="preserve"> stabilno</w:t>
      </w:r>
      <w:r w:rsidR="002F7465" w:rsidRPr="00227C65">
        <w:rPr>
          <w:rFonts w:ascii="Proxima Nova" w:hAnsi="Proxima Nova"/>
          <w:b/>
          <w:i/>
          <w:color w:val="000000" w:themeColor="text1"/>
          <w:lang w:val="hr-BA"/>
        </w:rPr>
        <w:t>s</w:t>
      </w:r>
      <w:r w:rsidRPr="00227C65">
        <w:rPr>
          <w:rFonts w:ascii="Proxima Nova" w:hAnsi="Proxima Nova"/>
          <w:b/>
          <w:i/>
          <w:color w:val="000000" w:themeColor="text1"/>
          <w:lang w:val="hr-BA"/>
        </w:rPr>
        <w:t>t u Evropi</w:t>
      </w:r>
      <w:r w:rsidR="009F672B" w:rsidRPr="00227C65">
        <w:rPr>
          <w:rFonts w:ascii="Proxima Nova" w:hAnsi="Proxima Nova"/>
          <w:b/>
          <w:i/>
          <w:color w:val="000000" w:themeColor="text1"/>
          <w:lang w:val="hr-BA"/>
        </w:rPr>
        <w:t xml:space="preserve"> i Centralnoj Aziji</w:t>
      </w:r>
    </w:p>
    <w:p w:rsidR="00074B82" w:rsidRPr="00227C65" w:rsidRDefault="00074B82">
      <w:pPr>
        <w:pStyle w:val="ListParagraph"/>
        <w:jc w:val="both"/>
        <w:rPr>
          <w:rFonts w:ascii="Proxima Nova" w:hAnsi="Proxima Nova"/>
          <w:color w:val="000000" w:themeColor="text1"/>
          <w:lang w:val="hr-BA"/>
        </w:rPr>
      </w:pPr>
    </w:p>
    <w:p w:rsidR="004B1F1B" w:rsidRPr="00227C65" w:rsidRDefault="00CF11FF">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Obustava sporazuma o nukelarnim raketama između SAD-a </w:t>
      </w:r>
      <w:r w:rsidR="00BD34B3" w:rsidRPr="00227C65">
        <w:rPr>
          <w:rFonts w:ascii="Proxima Nova" w:hAnsi="Proxima Nova"/>
          <w:color w:val="000000" w:themeColor="text1"/>
          <w:lang w:val="hr-BA"/>
        </w:rPr>
        <w:t>i</w:t>
      </w:r>
      <w:r w:rsidRPr="00227C65">
        <w:rPr>
          <w:rFonts w:ascii="Proxima Nova" w:hAnsi="Proxima Nova"/>
          <w:color w:val="000000" w:themeColor="text1"/>
          <w:lang w:val="hr-BA"/>
        </w:rPr>
        <w:t xml:space="preserve"> Rusije, politike obostranih sankcija, rast vojne potrošnje među NATO članicama i u Rusiji vraćaju na s</w:t>
      </w:r>
      <w:r w:rsidR="00BD34B3" w:rsidRPr="00227C65">
        <w:rPr>
          <w:rFonts w:ascii="Proxima Nova" w:hAnsi="Proxima Nova"/>
          <w:color w:val="000000" w:themeColor="text1"/>
          <w:lang w:val="hr-BA"/>
        </w:rPr>
        <w:t>c</w:t>
      </w:r>
      <w:r w:rsidRPr="00227C65">
        <w:rPr>
          <w:rFonts w:ascii="Proxima Nova" w:hAnsi="Proxima Nova"/>
          <w:color w:val="000000" w:themeColor="text1"/>
          <w:lang w:val="hr-BA"/>
        </w:rPr>
        <w:t>enu strah od hladnog rata. A dok Evropa nije u situaciji direktnog vojnog sukoba između velikih sila, one nastavljaju testirati teren u drugim regionima.</w:t>
      </w:r>
    </w:p>
    <w:p w:rsidR="00883CA6" w:rsidRPr="00227C65" w:rsidRDefault="00883CA6" w:rsidP="00883CA6">
      <w:pPr>
        <w:pStyle w:val="ListParagraph"/>
        <w:jc w:val="both"/>
        <w:rPr>
          <w:rFonts w:ascii="Proxima Nova" w:hAnsi="Proxima Nova"/>
          <w:color w:val="000000" w:themeColor="text1"/>
          <w:lang w:val="hr-BA"/>
        </w:rPr>
      </w:pPr>
    </w:p>
    <w:p w:rsidR="00B53422" w:rsidRPr="00227C65" w:rsidRDefault="00CF11FF" w:rsidP="00B53422">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 xml:space="preserve">Ponovna pojava terorističkih napada </w:t>
      </w:r>
      <w:r w:rsidR="00BD34B3" w:rsidRPr="00227C65">
        <w:rPr>
          <w:rFonts w:ascii="Proxima Nova" w:hAnsi="Proxima Nova"/>
          <w:color w:val="000000" w:themeColor="text1"/>
          <w:lang w:val="hr-BA"/>
        </w:rPr>
        <w:t>i</w:t>
      </w:r>
      <w:r w:rsidRPr="00227C65">
        <w:rPr>
          <w:rFonts w:ascii="Proxima Nova" w:hAnsi="Proxima Nova"/>
          <w:color w:val="000000" w:themeColor="text1"/>
          <w:lang w:val="hr-BA"/>
        </w:rPr>
        <w:t xml:space="preserve"> njihova globalna priroda dovodi do toga da ni jedna država </w:t>
      </w:r>
      <w:r w:rsidR="00BD34B3" w:rsidRPr="00227C65">
        <w:rPr>
          <w:rFonts w:ascii="Proxima Nova" w:hAnsi="Proxima Nova"/>
          <w:color w:val="000000" w:themeColor="text1"/>
          <w:lang w:val="hr-BA"/>
        </w:rPr>
        <w:t>i</w:t>
      </w:r>
      <w:r w:rsidRPr="00227C65">
        <w:rPr>
          <w:rFonts w:ascii="Proxima Nova" w:hAnsi="Proxima Nova"/>
          <w:color w:val="000000" w:themeColor="text1"/>
          <w:lang w:val="hr-BA"/>
        </w:rPr>
        <w:t xml:space="preserve"> ni jedna osoba nisu sigurni. Sva djela nasilja </w:t>
      </w:r>
      <w:r w:rsidR="00BD34B3" w:rsidRPr="00227C65">
        <w:rPr>
          <w:rFonts w:ascii="Proxima Nova" w:hAnsi="Proxima Nova"/>
          <w:color w:val="000000" w:themeColor="text1"/>
          <w:lang w:val="hr-BA"/>
        </w:rPr>
        <w:t>i</w:t>
      </w:r>
      <w:r w:rsidRPr="00227C65">
        <w:rPr>
          <w:rFonts w:ascii="Proxima Nova" w:hAnsi="Proxima Nova"/>
          <w:color w:val="000000" w:themeColor="text1"/>
          <w:lang w:val="hr-BA"/>
        </w:rPr>
        <w:t xml:space="preserve"> terorizma se moraju osuditi. Ali, oni se ne mogu koristiti kao izgovor za ograničavanje ličnih ili kolektivnih prava </w:t>
      </w:r>
      <w:r w:rsidR="00BD34B3" w:rsidRPr="00227C65">
        <w:rPr>
          <w:rFonts w:ascii="Proxima Nova" w:hAnsi="Proxima Nova"/>
          <w:color w:val="000000" w:themeColor="text1"/>
          <w:lang w:val="hr-BA"/>
        </w:rPr>
        <w:t>i</w:t>
      </w:r>
      <w:r w:rsidRPr="00227C65">
        <w:rPr>
          <w:rFonts w:ascii="Proxima Nova" w:hAnsi="Proxima Nova"/>
          <w:color w:val="000000" w:themeColor="text1"/>
          <w:lang w:val="hr-BA"/>
        </w:rPr>
        <w:t xml:space="preserve"> sloboda, kao što to rade neke države u regionu. U isto vrijeme, iskorištavaju se anti</w:t>
      </w:r>
      <w:r w:rsidR="00BD34B3" w:rsidRPr="00227C65">
        <w:rPr>
          <w:rFonts w:ascii="Proxima Nova" w:hAnsi="Proxima Nova"/>
          <w:color w:val="000000" w:themeColor="text1"/>
          <w:lang w:val="hr-BA"/>
        </w:rPr>
        <w:t>-</w:t>
      </w:r>
      <w:r w:rsidRPr="00227C65">
        <w:rPr>
          <w:rFonts w:ascii="Proxima Nova" w:hAnsi="Proxima Nova"/>
          <w:color w:val="000000" w:themeColor="text1"/>
          <w:lang w:val="hr-BA"/>
        </w:rPr>
        <w:t xml:space="preserve">imigracioni i </w:t>
      </w:r>
      <w:r w:rsidR="00BD34B3" w:rsidRPr="00227C65">
        <w:rPr>
          <w:rFonts w:ascii="Proxima Nova" w:hAnsi="Proxima Nova"/>
          <w:color w:val="000000" w:themeColor="text1"/>
          <w:lang w:val="hr-BA"/>
        </w:rPr>
        <w:t>a</w:t>
      </w:r>
      <w:r w:rsidRPr="00227C65">
        <w:rPr>
          <w:rFonts w:ascii="Proxima Nova" w:hAnsi="Proxima Nova"/>
          <w:color w:val="000000" w:themeColor="text1"/>
          <w:lang w:val="hr-BA"/>
        </w:rPr>
        <w:t>nti</w:t>
      </w:r>
      <w:r w:rsidR="00BD34B3" w:rsidRPr="00227C65">
        <w:rPr>
          <w:rFonts w:ascii="Proxima Nova" w:hAnsi="Proxima Nova"/>
          <w:color w:val="000000" w:themeColor="text1"/>
          <w:lang w:val="hr-BA"/>
        </w:rPr>
        <w:t>-</w:t>
      </w:r>
      <w:r w:rsidRPr="00227C65">
        <w:rPr>
          <w:rFonts w:ascii="Proxima Nova" w:hAnsi="Proxima Nova"/>
          <w:color w:val="000000" w:themeColor="text1"/>
          <w:lang w:val="hr-BA"/>
        </w:rPr>
        <w:t xml:space="preserve">migrantski stavovi, dok ih neki političari dodatnu podgrijavaju. </w:t>
      </w:r>
      <w:r w:rsidR="00682DB5" w:rsidRPr="00227C65">
        <w:rPr>
          <w:rFonts w:ascii="Proxima Nova" w:hAnsi="Proxima Nova"/>
          <w:color w:val="000000" w:themeColor="text1"/>
          <w:lang w:val="hr-BA"/>
        </w:rPr>
        <w:t xml:space="preserve">Godine štednje su dovele do razočarenja ljudi </w:t>
      </w:r>
      <w:r w:rsidR="00BD34B3" w:rsidRPr="00227C65">
        <w:rPr>
          <w:rFonts w:ascii="Proxima Nova" w:hAnsi="Proxima Nova"/>
          <w:color w:val="000000" w:themeColor="text1"/>
          <w:lang w:val="hr-BA"/>
        </w:rPr>
        <w:t>i</w:t>
      </w:r>
      <w:r w:rsidR="00682DB5" w:rsidRPr="00227C65">
        <w:rPr>
          <w:rFonts w:ascii="Proxima Nova" w:hAnsi="Proxima Nova"/>
          <w:color w:val="000000" w:themeColor="text1"/>
          <w:lang w:val="hr-BA"/>
        </w:rPr>
        <w:t xml:space="preserve"> gubitka povjerenja u klasične političke partije, </w:t>
      </w:r>
      <w:r w:rsidR="00BD34B3" w:rsidRPr="00227C65">
        <w:rPr>
          <w:rFonts w:ascii="Proxima Nova" w:hAnsi="Proxima Nova"/>
          <w:color w:val="000000" w:themeColor="text1"/>
          <w:lang w:val="hr-BA"/>
        </w:rPr>
        <w:t>t</w:t>
      </w:r>
      <w:r w:rsidR="00682DB5" w:rsidRPr="00227C65">
        <w:rPr>
          <w:rFonts w:ascii="Proxima Nova" w:hAnsi="Proxima Nova"/>
          <w:color w:val="000000" w:themeColor="text1"/>
          <w:lang w:val="hr-BA"/>
        </w:rPr>
        <w:t xml:space="preserve">e su dovele do jačanja populista </w:t>
      </w:r>
      <w:r w:rsidR="00BD34B3" w:rsidRPr="00227C65">
        <w:rPr>
          <w:rFonts w:ascii="Proxima Nova" w:hAnsi="Proxima Nova"/>
          <w:color w:val="000000" w:themeColor="text1"/>
          <w:lang w:val="hr-BA"/>
        </w:rPr>
        <w:t>i</w:t>
      </w:r>
      <w:r w:rsidR="00682DB5" w:rsidRPr="00227C65">
        <w:rPr>
          <w:rFonts w:ascii="Proxima Nova" w:hAnsi="Proxima Nova"/>
          <w:color w:val="000000" w:themeColor="text1"/>
          <w:lang w:val="hr-BA"/>
        </w:rPr>
        <w:t xml:space="preserve"> desničarskih partija na nacionalnim </w:t>
      </w:r>
      <w:r w:rsidR="00BD34B3" w:rsidRPr="00227C65">
        <w:rPr>
          <w:rFonts w:ascii="Proxima Nova" w:hAnsi="Proxima Nova"/>
          <w:color w:val="000000" w:themeColor="text1"/>
          <w:lang w:val="hr-BA"/>
        </w:rPr>
        <w:t>i</w:t>
      </w:r>
      <w:r w:rsidR="00682DB5" w:rsidRPr="00227C65">
        <w:rPr>
          <w:rFonts w:ascii="Proxima Nova" w:hAnsi="Proxima Nova"/>
          <w:color w:val="000000" w:themeColor="text1"/>
          <w:lang w:val="hr-BA"/>
        </w:rPr>
        <w:t xml:space="preserve"> evropskim izborima.</w:t>
      </w:r>
    </w:p>
    <w:p w:rsidR="00B53422" w:rsidRPr="00227C65" w:rsidRDefault="00B53422" w:rsidP="00B53422">
      <w:pPr>
        <w:pStyle w:val="ListParagraph"/>
        <w:jc w:val="both"/>
        <w:rPr>
          <w:rFonts w:ascii="Proxima Nova" w:hAnsi="Proxima Nova"/>
          <w:color w:val="000000" w:themeColor="text1"/>
          <w:lang w:val="hr-BA"/>
        </w:rPr>
      </w:pPr>
    </w:p>
    <w:p w:rsidR="00B53422" w:rsidRPr="00227C65" w:rsidRDefault="00B53422" w:rsidP="00B53422">
      <w:pPr>
        <w:pStyle w:val="ListParagraph"/>
        <w:numPr>
          <w:ilvl w:val="0"/>
          <w:numId w:val="1"/>
        </w:numPr>
        <w:jc w:val="both"/>
        <w:rPr>
          <w:rFonts w:ascii="Proxima Nova" w:hAnsi="Proxima Nova"/>
          <w:color w:val="000000" w:themeColor="text1"/>
          <w:lang w:val="hr-BA"/>
        </w:rPr>
      </w:pPr>
      <w:r w:rsidRPr="00227C65">
        <w:rPr>
          <w:color w:val="000000" w:themeColor="text1"/>
          <w:lang w:val="hr-BA"/>
        </w:rPr>
        <w:t xml:space="preserve">Generalna politička reakcija dominantne političke elite u Evropi na krizu nije ponudila adekvatne rezultate i uspjela je kompromitovati mogućnost oporavka u velikom broju država, urušila je socijalnu koheziju i integritet demokratskih procesa i institucija. Ovi rezultati su otvorili značajan politički prostor direktnim populističkim i javnim nacionalističkim dejstvima na političke procese i njihove ishode. Porast napetosti i podjela unutar društava i među različitim narodima u Evropi nikada do sada nisu bili tako izraženi, još od kraja drugog svjetskog rata, što je dovelo do buđenja opasnih osjećaja iz prošlosti. U ekstremnijim okolnostima, kao što je slučaj sa Ukrajinom, gdje je prirodni motiv za životom u demokratiji i aktivnim učešćem u oblikovanju budućnosti potisnut grubim djelovanjem organa vlasti, doveo je do oružanog sukoba po cijenu hiljada ljudskih života. Ali, pet godina nakon revolucije dostojanstva, razočarenje u političke elite dovelo je do izbora glumca koji se nije </w:t>
      </w:r>
      <w:r w:rsidRPr="00227C65">
        <w:rPr>
          <w:color w:val="000000" w:themeColor="text1"/>
          <w:lang w:val="hr-BA"/>
        </w:rPr>
        <w:lastRenderedPageBreak/>
        <w:t>ranije bavio politikom, jer bi ljudi glasali za bilo koga.Ove političke elite djeluju daleko ispod nivoa istorijskih izazova i pokazuju jasan nedostatak za kreativno upravljanje državama i strateške vizije. Borba za zajedničku miroljubivu i prosperitetnu budućnost Evropljana jasno nalaže da se u svim slučajevima i situacijama držimo mira i pregovora za rješavanje sporova, bez obzira na složenost izazova koji su pred nama. U prevelikom broju slučajeva, odluke se donesene odnosno nametnute bez obzira na demokratsku volju građana ili su bile otvoreno usmjerene protiv njih. Pojava pokreta “žutih prsluka” je direktan rezultat nametnutih politika koje su trebale riješiti pitanje klimatskih izazova, a teret transformacije su prebacile na građane, bez bilo kakvih zamjenskih mjera da se osigura podrška onima kojima je taj dodatni teret jednostavno nepodnošljiv. Nedostatak dijaloga vodi ka daljoj radikalizaciji.</w:t>
      </w:r>
    </w:p>
    <w:p w:rsidR="00B53422" w:rsidRPr="00227C65" w:rsidRDefault="00B53422" w:rsidP="00EB0497">
      <w:pPr>
        <w:ind w:left="709"/>
        <w:jc w:val="both"/>
        <w:rPr>
          <w:color w:val="000000" w:themeColor="text1"/>
        </w:rPr>
      </w:pPr>
      <w:proofErr w:type="gramStart"/>
      <w:r w:rsidRPr="00227C65">
        <w:rPr>
          <w:color w:val="000000" w:themeColor="text1"/>
        </w:rPr>
        <w:t>Nacionalistički populistički pokreti nastavljaju ostvarivati izborne rezultate odnosno većinu u vladama u EU i Evroaziji, ponekad u velikim ekonomijama.</w:t>
      </w:r>
      <w:proofErr w:type="gramEnd"/>
      <w:r w:rsidR="00EB0497" w:rsidRPr="00227C65">
        <w:rPr>
          <w:color w:val="000000" w:themeColor="text1"/>
        </w:rPr>
        <w:t xml:space="preserve"> </w:t>
      </w:r>
      <w:r w:rsidRPr="00227C65">
        <w:rPr>
          <w:color w:val="000000" w:themeColor="text1"/>
        </w:rPr>
        <w:t xml:space="preserve">Sigurno je da ovi nacionalistički pokreti mogu ponekad ubaciti socijalne lemente u svoje nacionalne programe radi izbornih razloga, odbacuju većinu vremena bilo koje jačanje socijalnog upravljanja u međunarodnoj politici koja zagovara napad </w:t>
      </w:r>
      <w:proofErr w:type="gramStart"/>
      <w:r w:rsidRPr="00227C65">
        <w:rPr>
          <w:color w:val="000000" w:themeColor="text1"/>
        </w:rPr>
        <w:t>na</w:t>
      </w:r>
      <w:proofErr w:type="gramEnd"/>
      <w:r w:rsidRPr="00227C65">
        <w:rPr>
          <w:color w:val="000000" w:themeColor="text1"/>
        </w:rPr>
        <w:t xml:space="preserve"> suverenitet i svoje “protivljenje bilo kom stranom uticaju”.</w:t>
      </w:r>
      <w:r w:rsidR="00EB0497" w:rsidRPr="00227C65">
        <w:rPr>
          <w:color w:val="000000" w:themeColor="text1"/>
        </w:rPr>
        <w:t xml:space="preserve"> </w:t>
      </w:r>
      <w:proofErr w:type="gramStart"/>
      <w:r w:rsidRPr="00227C65">
        <w:rPr>
          <w:color w:val="000000" w:themeColor="text1"/>
        </w:rPr>
        <w:t>Na ovaj način, oni jačaju neravnotežu između postojećeg globalnog upravljanja koji zagovara međunarodna prava ekonomskih operatera i slabog globalnog socijalnog upravljanja radi jačanja međunarodnih radničkih prava.</w:t>
      </w:r>
      <w:proofErr w:type="gramEnd"/>
      <w:r w:rsidR="00EB0497" w:rsidRPr="00227C65">
        <w:rPr>
          <w:color w:val="000000" w:themeColor="text1"/>
        </w:rPr>
        <w:t xml:space="preserve"> </w:t>
      </w:r>
      <w:r w:rsidRPr="00227C65">
        <w:rPr>
          <w:color w:val="000000" w:themeColor="text1"/>
        </w:rPr>
        <w:t xml:space="preserve">Biće potrebna promocija jačih mehanizama međunarodne politike koji nagrađuju poštivanje standarda MOR-a, </w:t>
      </w:r>
      <w:proofErr w:type="gramStart"/>
      <w:r w:rsidRPr="00227C65">
        <w:rPr>
          <w:color w:val="000000" w:themeColor="text1"/>
        </w:rPr>
        <w:t>te</w:t>
      </w:r>
      <w:proofErr w:type="gramEnd"/>
      <w:r w:rsidRPr="00227C65">
        <w:rPr>
          <w:color w:val="000000" w:themeColor="text1"/>
        </w:rPr>
        <w:t xml:space="preserve"> ih čini provodivim kroz mehnizam žalbe sa ekonomskim posljedicama u slučaju kršenja.</w:t>
      </w:r>
    </w:p>
    <w:p w:rsidR="00C15960" w:rsidRPr="00227C65" w:rsidRDefault="00C15960" w:rsidP="00C15960">
      <w:pPr>
        <w:pStyle w:val="ListParagraph"/>
        <w:jc w:val="both"/>
        <w:rPr>
          <w:rFonts w:ascii="Proxima Nova" w:hAnsi="Proxima Nova"/>
          <w:color w:val="000000" w:themeColor="text1"/>
          <w:lang w:val="hr-BA"/>
        </w:rPr>
      </w:pPr>
    </w:p>
    <w:p w:rsidR="00883CA6" w:rsidRPr="00227C65" w:rsidRDefault="00C15960" w:rsidP="00C15960">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Usvajanje Evropskog stuba socijalnih prava je pozitivan korak za uvažavanje razlike koju su stvorile neoliberalne politike, </w:t>
      </w:r>
      <w:proofErr w:type="gramStart"/>
      <w:r w:rsidRPr="00227C65">
        <w:rPr>
          <w:rFonts w:ascii="Proxima Nova" w:hAnsi="Proxima Nova"/>
          <w:color w:val="000000" w:themeColor="text1"/>
        </w:rPr>
        <w:t>ali</w:t>
      </w:r>
      <w:proofErr w:type="gramEnd"/>
      <w:r w:rsidRPr="00227C65">
        <w:rPr>
          <w:rFonts w:ascii="Proxima Nova" w:hAnsi="Proxima Nova"/>
          <w:color w:val="000000" w:themeColor="text1"/>
        </w:rPr>
        <w:t xml:space="preserve"> u isto vrijeme urušavanje prava se nastavlja, što potvrđuje MKS Indeks o radničkim pravima. Dvije države – Turska i Kazahstan – su među 10 najgorih prekršitelja u svijetu, dok se Bjelorusija, Ukrajina i Grčka takođe nalaze u kategoriji 5 Indeksa – “prava nisu garantirana”. Sloboda udruživanja je često ugrožena represivnim zakonima </w:t>
      </w:r>
      <w:proofErr w:type="gramStart"/>
      <w:r w:rsidRPr="00227C65">
        <w:rPr>
          <w:rFonts w:ascii="Proxima Nova" w:hAnsi="Proxima Nova"/>
          <w:color w:val="000000" w:themeColor="text1"/>
        </w:rPr>
        <w:t>ili</w:t>
      </w:r>
      <w:proofErr w:type="gramEnd"/>
      <w:r w:rsidRPr="00227C65">
        <w:rPr>
          <w:rFonts w:ascii="Proxima Nova" w:hAnsi="Proxima Nova"/>
          <w:color w:val="000000" w:themeColor="text1"/>
        </w:rPr>
        <w:t xml:space="preserve"> djelovanjem vlada protiv aktivista i lidera. Kolektivno pregovaranje je uveliko svedeno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nivo preduzeća, dok je pokrivenost značajno opala (npr. sa 65 na 10% u Grčkoj). Pravo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štrajk je često negirano ili ograničeno. Inspekcije rada su uveliko obespravljene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Istoku regiona. Da bi se obnovile strukture, postigla pozitivna dinamika, </w:t>
      </w:r>
      <w:proofErr w:type="gramStart"/>
      <w:r w:rsidRPr="00227C65">
        <w:rPr>
          <w:rFonts w:ascii="Proxima Nova" w:hAnsi="Proxima Nova"/>
          <w:color w:val="000000" w:themeColor="text1"/>
        </w:rPr>
        <w:t>te</w:t>
      </w:r>
      <w:proofErr w:type="gramEnd"/>
      <w:r w:rsidRPr="00227C65">
        <w:rPr>
          <w:rFonts w:ascii="Proxima Nova" w:hAnsi="Proxima Nova"/>
          <w:color w:val="000000" w:themeColor="text1"/>
        </w:rPr>
        <w:t xml:space="preserve"> smanjile nejednakosti, potrebna je velika mobilizacija sindikalnog potencijala i naročito djelotvorni napori za organiziranje.</w:t>
      </w:r>
    </w:p>
    <w:p w:rsidR="00C15960" w:rsidRPr="00227C65" w:rsidRDefault="00C15960" w:rsidP="00C15960">
      <w:pPr>
        <w:pStyle w:val="ListParagraph"/>
        <w:jc w:val="both"/>
        <w:rPr>
          <w:rFonts w:ascii="Proxima Nova" w:hAnsi="Proxima Nova"/>
          <w:color w:val="000000" w:themeColor="text1"/>
          <w:lang w:val="hr-BA"/>
        </w:rPr>
      </w:pPr>
    </w:p>
    <w:p w:rsidR="00785608" w:rsidRPr="00227C65" w:rsidRDefault="00BC0B82" w:rsidP="009A2C8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Istrajnost postojećih trendova ne doprinosi istinskom dijalogu u društvu i djelotvornom podizanju “glasa” radnika. Sindikati moraju obratiti pažnju na ove trendove i boriti se protiv njih na sve moguće načine. PERV može osigurati pogodnu platformu za razgovore o složenim i često veoma osjetljivim pitanjima u regionu, te dostaviti ove rezultate kroz MKS i EKS političke debate. Specifične aktivnosti i djelovanja</w:t>
      </w:r>
      <w:r w:rsidR="0066644E" w:rsidRPr="00227C65">
        <w:rPr>
          <w:rFonts w:ascii="Proxima Nova" w:hAnsi="Proxima Nova"/>
          <w:color w:val="000000" w:themeColor="text1"/>
          <w:lang w:val="hr-BA"/>
        </w:rPr>
        <w:t>:</w:t>
      </w:r>
    </w:p>
    <w:p w:rsidR="0066644E" w:rsidRPr="00227C65" w:rsidRDefault="0066644E" w:rsidP="000D4DAE">
      <w:pPr>
        <w:pStyle w:val="ListParagraph"/>
        <w:jc w:val="both"/>
        <w:rPr>
          <w:rFonts w:ascii="Proxima Nova" w:hAnsi="Proxima Nova"/>
          <w:color w:val="000000" w:themeColor="text1"/>
          <w:lang w:val="hr-BA"/>
        </w:rPr>
      </w:pPr>
    </w:p>
    <w:p w:rsidR="00D73710" w:rsidRPr="00227C65" w:rsidRDefault="00BC0B82" w:rsidP="009A2C88">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Rad na promociji dostojanstvenog rada</w:t>
      </w:r>
      <w:r w:rsidR="008E702B" w:rsidRPr="00227C65">
        <w:rPr>
          <w:rFonts w:ascii="Proxima Nova" w:hAnsi="Proxima Nova"/>
          <w:color w:val="000000" w:themeColor="text1"/>
          <w:lang w:val="hr-BA"/>
        </w:rPr>
        <w:t>,</w:t>
      </w:r>
      <w:r w:rsidRPr="00227C65">
        <w:rPr>
          <w:rFonts w:ascii="Proxima Nova" w:hAnsi="Proxima Nova"/>
          <w:color w:val="000000" w:themeColor="text1"/>
          <w:lang w:val="hr-BA"/>
        </w:rPr>
        <w:t xml:space="preserve"> </w:t>
      </w:r>
      <w:r w:rsidR="008E702B" w:rsidRPr="00227C65">
        <w:rPr>
          <w:rFonts w:ascii="Proxima Nova" w:hAnsi="Proxima Nova"/>
          <w:color w:val="000000" w:themeColor="text1"/>
          <w:lang w:val="hr-BA"/>
        </w:rPr>
        <w:t>a</w:t>
      </w:r>
      <w:r w:rsidRPr="00227C65">
        <w:rPr>
          <w:rFonts w:ascii="Proxima Nova" w:hAnsi="Proxima Nova"/>
          <w:color w:val="000000" w:themeColor="text1"/>
          <w:lang w:val="hr-BA"/>
        </w:rPr>
        <w:t xml:space="preserve">lata </w:t>
      </w:r>
      <w:r w:rsidR="008E702B" w:rsidRPr="00227C65">
        <w:rPr>
          <w:rFonts w:ascii="Proxima Nova" w:hAnsi="Proxima Nova"/>
          <w:color w:val="000000" w:themeColor="text1"/>
          <w:lang w:val="hr-BA"/>
        </w:rPr>
        <w:t>z</w:t>
      </w:r>
      <w:r w:rsidRPr="00227C65">
        <w:rPr>
          <w:rFonts w:ascii="Proxima Nova" w:hAnsi="Proxima Nova"/>
          <w:color w:val="000000" w:themeColor="text1"/>
          <w:lang w:val="hr-BA"/>
        </w:rPr>
        <w:t xml:space="preserve">a tranziciju iz rata u mir </w:t>
      </w:r>
      <w:r w:rsidR="008E702B" w:rsidRPr="00227C65">
        <w:rPr>
          <w:rFonts w:ascii="Proxima Nova" w:hAnsi="Proxima Nova"/>
          <w:color w:val="000000" w:themeColor="text1"/>
          <w:lang w:val="hr-BA"/>
        </w:rPr>
        <w:t>i</w:t>
      </w:r>
      <w:r w:rsidR="00B17C82" w:rsidRPr="00227C65">
        <w:rPr>
          <w:rFonts w:ascii="Proxima Nova" w:hAnsi="Proxima Nova"/>
          <w:color w:val="000000" w:themeColor="text1"/>
          <w:lang w:val="hr-BA"/>
        </w:rPr>
        <w:t xml:space="preserve"> rješavanj</w:t>
      </w:r>
      <w:r w:rsidR="00B64E32" w:rsidRPr="00227C65">
        <w:rPr>
          <w:rFonts w:ascii="Proxima Nova" w:hAnsi="Proxima Nova"/>
          <w:color w:val="000000" w:themeColor="text1"/>
          <w:lang w:val="hr-BA"/>
        </w:rPr>
        <w:t>a</w:t>
      </w:r>
      <w:r w:rsidR="00B17C82" w:rsidRPr="00227C65">
        <w:rPr>
          <w:rFonts w:ascii="Proxima Nova" w:hAnsi="Proxima Nova"/>
          <w:color w:val="000000" w:themeColor="text1"/>
          <w:lang w:val="hr-BA"/>
        </w:rPr>
        <w:t xml:space="preserve"> problema prirodnih i katastrofa koje je uzrokovao čovjek na osnovu MOR Preporuke 205. Osiguranje mira </w:t>
      </w:r>
      <w:r w:rsidR="00B64E32" w:rsidRPr="00227C65">
        <w:rPr>
          <w:rFonts w:ascii="Proxima Nova" w:hAnsi="Proxima Nova"/>
          <w:color w:val="000000" w:themeColor="text1"/>
          <w:lang w:val="hr-BA"/>
        </w:rPr>
        <w:t>i</w:t>
      </w:r>
      <w:r w:rsidR="00B17C82" w:rsidRPr="00227C65">
        <w:rPr>
          <w:rFonts w:ascii="Proxima Nova" w:hAnsi="Proxima Nova"/>
          <w:color w:val="000000" w:themeColor="text1"/>
          <w:lang w:val="hr-BA"/>
        </w:rPr>
        <w:t xml:space="preserve"> promocija demokratije znači socijalnu pravdu, jednakost </w:t>
      </w:r>
      <w:r w:rsidR="00B64E32" w:rsidRPr="00227C65">
        <w:rPr>
          <w:rFonts w:ascii="Proxima Nova" w:hAnsi="Proxima Nova"/>
          <w:color w:val="000000" w:themeColor="text1"/>
          <w:lang w:val="hr-BA"/>
        </w:rPr>
        <w:t>i</w:t>
      </w:r>
      <w:r w:rsidR="00B17C82" w:rsidRPr="00227C65">
        <w:rPr>
          <w:rFonts w:ascii="Proxima Nova" w:hAnsi="Proxima Nova"/>
          <w:color w:val="000000" w:themeColor="text1"/>
          <w:lang w:val="hr-BA"/>
        </w:rPr>
        <w:t xml:space="preserve"> ravnopravnost, besplatno </w:t>
      </w:r>
      <w:r w:rsidR="00B64E32" w:rsidRPr="00227C65">
        <w:rPr>
          <w:rFonts w:ascii="Proxima Nova" w:hAnsi="Proxima Nova"/>
          <w:color w:val="000000" w:themeColor="text1"/>
          <w:lang w:val="hr-BA"/>
        </w:rPr>
        <w:t>i</w:t>
      </w:r>
      <w:r w:rsidR="00B17C82" w:rsidRPr="00227C65">
        <w:rPr>
          <w:rFonts w:ascii="Proxima Nova" w:hAnsi="Proxima Nova"/>
          <w:color w:val="000000" w:themeColor="text1"/>
          <w:lang w:val="hr-BA"/>
        </w:rPr>
        <w:t xml:space="preserve"> univerzalno kvalitetno javno obrazovanje </w:t>
      </w:r>
      <w:r w:rsidR="00B64E32" w:rsidRPr="00227C65">
        <w:rPr>
          <w:rFonts w:ascii="Proxima Nova" w:hAnsi="Proxima Nova"/>
          <w:color w:val="000000" w:themeColor="text1"/>
          <w:lang w:val="hr-BA"/>
        </w:rPr>
        <w:t>i</w:t>
      </w:r>
      <w:r w:rsidR="00B17C82" w:rsidRPr="00227C65">
        <w:rPr>
          <w:rFonts w:ascii="Proxima Nova" w:hAnsi="Proxima Nova"/>
          <w:color w:val="000000" w:themeColor="text1"/>
          <w:lang w:val="hr-BA"/>
        </w:rPr>
        <w:t xml:space="preserve"> zdravstvena njega, sloboda izražavanja </w:t>
      </w:r>
      <w:r w:rsidR="00B64E32" w:rsidRPr="00227C65">
        <w:rPr>
          <w:rFonts w:ascii="Proxima Nova" w:hAnsi="Proxima Nova"/>
          <w:color w:val="000000" w:themeColor="text1"/>
          <w:lang w:val="hr-BA"/>
        </w:rPr>
        <w:t>i</w:t>
      </w:r>
      <w:r w:rsidR="00B17C82" w:rsidRPr="00227C65">
        <w:rPr>
          <w:rFonts w:ascii="Proxima Nova" w:hAnsi="Proxima Nova"/>
          <w:color w:val="000000" w:themeColor="text1"/>
          <w:lang w:val="hr-BA"/>
        </w:rPr>
        <w:t xml:space="preserve"> pravo da se zna;</w:t>
      </w:r>
    </w:p>
    <w:p w:rsidR="00C15960" w:rsidRPr="00227C65" w:rsidRDefault="00C15960" w:rsidP="009A2C88">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lastRenderedPageBreak/>
        <w:t>Promocija univerzalne garancije rada (integralni dio Novog društvenog ugovora) i njena primjena na sve radnike, mobilizacija radi određivanja zaštite zdravlja i sigurnosti na radu kao temeljnog radničkog prava;</w:t>
      </w:r>
    </w:p>
    <w:p w:rsidR="002505F8" w:rsidRPr="00227C65" w:rsidRDefault="00B17C82" w:rsidP="009A2C88">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Organiziranje ciljanih razgovora o pitanjima koje su predložile ili pripremile članice/grup</w:t>
      </w:r>
      <w:r w:rsidR="00B64E32" w:rsidRPr="00227C65">
        <w:rPr>
          <w:rFonts w:ascii="Proxima Nova" w:hAnsi="Proxima Nova"/>
          <w:color w:val="000000" w:themeColor="text1"/>
          <w:lang w:val="hr-BA"/>
        </w:rPr>
        <w:t>e</w:t>
      </w:r>
      <w:r w:rsidRPr="00227C65">
        <w:rPr>
          <w:rFonts w:ascii="Proxima Nova" w:hAnsi="Proxima Nova"/>
          <w:color w:val="000000" w:themeColor="text1"/>
          <w:lang w:val="hr-BA"/>
        </w:rPr>
        <w:t xml:space="preserve"> članica, npr. o ulozi finansijskog kapitala i multinacionalnih korporacija (MNC) u oblikovanju regionalnog/nacionalnog političkog prostora i pravca djelovanja politika;</w:t>
      </w:r>
    </w:p>
    <w:p w:rsidR="00C15960" w:rsidRPr="00227C65" w:rsidRDefault="00B17C82"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Sistematska izgradnja kapaciteta za borbu protiv brzih promjena u regionu. Održavanje i unapređenje ekspertize mreža pravnih i ekonomskih eksperata u regionima JIE i NIS, te njihovo povezivanje, u mjeri u kojoj je to moguće, sa događajima i profesionalnim diskusijama u prostoru EU – ETUI/EKS događajima</w:t>
      </w:r>
      <w:r w:rsidR="00B64E32" w:rsidRPr="00227C65">
        <w:rPr>
          <w:rFonts w:ascii="Proxima Nova" w:hAnsi="Proxima Nova"/>
          <w:color w:val="000000" w:themeColor="text1"/>
          <w:lang w:val="hr-BA"/>
        </w:rPr>
        <w:t>,</w:t>
      </w:r>
      <w:r w:rsidRPr="00227C65">
        <w:rPr>
          <w:rFonts w:ascii="Proxima Nova" w:hAnsi="Proxima Nova"/>
          <w:color w:val="000000" w:themeColor="text1"/>
          <w:lang w:val="hr-BA"/>
        </w:rPr>
        <w:t xml:space="preserve"> kao i razvojem situacije u EEU;</w:t>
      </w:r>
    </w:p>
    <w:p w:rsidR="00C15960"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Nastavak na koordinaciji rada na predmetima od ključne važnosti za evropski region u okviru Komiteta za primjenu standarda rada;</w:t>
      </w:r>
    </w:p>
    <w:p w:rsidR="00C15960"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Promocija pravnih klinika kako bi se pomoglo članicama u strateškim sudskim postupcima kršenja sindikalnih prava; dalje podizanje svijesti o međunarodnim mehanizmima za zaštitu radnika, uključujući MOR-a, Vijeća Evrope, EU, OECD-a ili međunarodnih finansijskih institucija, jačanje praktičnog znanja o predmetima i razmjena informacija sa članicama;</w:t>
      </w:r>
    </w:p>
    <w:p w:rsidR="00C15960"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Vođenje komunikacionih kampanja u vezi specifičnih kršenja, naročito u MKS državama izloženim riziku, sa kojima su upoznate vlade, relevantne međuvladine institucije ili specifični poslodavci, saradnja sa saveznicima i pokretima koji osiguravaju podršku, grupama civilnog društva, organizacijama za ljudska prava;</w:t>
      </w:r>
    </w:p>
    <w:p w:rsidR="00C15960"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Organiziranje posebnih događaja za države sa sličnim problemima kao odgovor na ono što se dešava na terenu;</w:t>
      </w:r>
    </w:p>
    <w:p w:rsidR="00C15960"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 xml:space="preserve">Uključivanje pitanja radničkih prava u rad Domaćih savjetodavnih grupa (DAG) i Platformi civilnog društva, </w:t>
      </w:r>
      <w:proofErr w:type="gramStart"/>
      <w:r w:rsidRPr="00227C65">
        <w:rPr>
          <w:rFonts w:ascii="Proxima Nova" w:hAnsi="Proxima Nova"/>
          <w:color w:val="000000" w:themeColor="text1"/>
        </w:rPr>
        <w:t>te</w:t>
      </w:r>
      <w:proofErr w:type="gramEnd"/>
      <w:r w:rsidRPr="00227C65">
        <w:rPr>
          <w:rFonts w:ascii="Proxima Nova" w:hAnsi="Proxima Nova"/>
          <w:color w:val="000000" w:themeColor="text1"/>
        </w:rPr>
        <w:t xml:space="preserve"> u evropske integracione procese, kao i promocija Evropskog stuba socijalnih prava kao referentne tačke u EU politikama susjedstva i integracija.</w:t>
      </w:r>
    </w:p>
    <w:p w:rsidR="00C15960"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 xml:space="preserve">Promocija ratifikacije Protokola uz Konvenciju br. 29 o Prisilnom radu i djelovanju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ukidanju ropstva i prisilnog rada, iskorištavanja radnika migranata.</w:t>
      </w:r>
    </w:p>
    <w:p w:rsidR="00D97802" w:rsidRPr="00227C65" w:rsidRDefault="00C15960" w:rsidP="00C15960">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Jačanje zaštite postojećih dogovora i mogućnosti za njihovo dalje unapređenje u vremenu pred nama – stalna saradnja i zajedničke akcije sa MKS odjelima za pravna pitanja, ljudska i sindikalna prava, EKS/ETUI i Radničkom grupom i ACTRAV-om pri MOR-u;</w:t>
      </w:r>
    </w:p>
    <w:p w:rsidR="00C15960" w:rsidRPr="00227C65" w:rsidRDefault="00C15960" w:rsidP="00C15960">
      <w:pPr>
        <w:pStyle w:val="ListParagraph"/>
        <w:ind w:left="1440"/>
        <w:jc w:val="both"/>
        <w:rPr>
          <w:rFonts w:ascii="Proxima Nova" w:hAnsi="Proxima Nova"/>
          <w:color w:val="000000" w:themeColor="text1"/>
          <w:lang w:val="hr-BA"/>
        </w:rPr>
      </w:pPr>
    </w:p>
    <w:p w:rsidR="00197DA4" w:rsidRPr="00227C65" w:rsidRDefault="00C15960">
      <w:pPr>
        <w:pStyle w:val="ListParagraph"/>
        <w:jc w:val="both"/>
        <w:rPr>
          <w:rFonts w:ascii="Proxima Nova" w:hAnsi="Proxima Nova"/>
          <w:b/>
          <w:color w:val="000000" w:themeColor="text1"/>
        </w:rPr>
      </w:pPr>
      <w:r w:rsidRPr="00227C65">
        <w:rPr>
          <w:rFonts w:ascii="Proxima Nova" w:hAnsi="Proxima Nova"/>
          <w:b/>
          <w:color w:val="000000" w:themeColor="text1"/>
        </w:rPr>
        <w:t>II. Reguliranje ekonomske moći: plate i socijalna zaštita, istinski socijalni dijalog i kolektivno pregovaranje i promocija sindikalnih vrijednosti</w:t>
      </w:r>
    </w:p>
    <w:p w:rsidR="00C15960" w:rsidRPr="00227C65" w:rsidRDefault="00C15960">
      <w:pPr>
        <w:pStyle w:val="ListParagraph"/>
        <w:jc w:val="both"/>
        <w:rPr>
          <w:rFonts w:ascii="Proxima Nova" w:hAnsi="Proxima Nova"/>
          <w:color w:val="000000" w:themeColor="text1"/>
          <w:lang w:val="hr-BA"/>
        </w:rPr>
      </w:pPr>
    </w:p>
    <w:p w:rsidR="00324545" w:rsidRPr="00227C65" w:rsidRDefault="00C15960" w:rsidP="00C15960">
      <w:pPr>
        <w:pStyle w:val="ListParagraph"/>
        <w:numPr>
          <w:ilvl w:val="0"/>
          <w:numId w:val="1"/>
        </w:numPr>
        <w:spacing w:after="120"/>
        <w:ind w:left="709" w:right="-57" w:hanging="425"/>
        <w:jc w:val="both"/>
        <w:rPr>
          <w:rFonts w:ascii="Proxima Nova" w:hAnsi="Proxima Nova"/>
          <w:color w:val="000000" w:themeColor="text1"/>
        </w:rPr>
      </w:pPr>
      <w:r w:rsidRPr="00227C65">
        <w:rPr>
          <w:rFonts w:ascii="Proxima Nova" w:hAnsi="Proxima Nova"/>
          <w:color w:val="000000" w:themeColor="text1"/>
        </w:rPr>
        <w:t xml:space="preserve">Uticaj krize i pritiska suverenog duga, pojačan mjerama štednje obezbijedili su vladama, organizacijama poslodavaca i drugim vanjskim akterima, kao što su Trojka, Američka trgovačka komora, </w:t>
      </w:r>
      <w:proofErr w:type="gramStart"/>
      <w:r w:rsidRPr="00227C65">
        <w:rPr>
          <w:rFonts w:ascii="Proxima Nova" w:hAnsi="Proxima Nova"/>
          <w:color w:val="000000" w:themeColor="text1"/>
        </w:rPr>
        <w:t>ili</w:t>
      </w:r>
      <w:proofErr w:type="gramEnd"/>
      <w:r w:rsidRPr="00227C65">
        <w:rPr>
          <w:rFonts w:ascii="Proxima Nova" w:hAnsi="Proxima Nova"/>
          <w:color w:val="000000" w:themeColor="text1"/>
        </w:rPr>
        <w:t xml:space="preserve"> posebne strukture stranih ulagača jedinstvenu priliku da umanje ili ukinu uspostavljena radnička i socijalna prava, te da razbiju cijele ili dijelove kolektivih pregovora – sektorski, nacionalni. Opći trend se koristio da spriječi i poništi mogućnosti za </w:t>
      </w:r>
      <w:r w:rsidRPr="00227C65">
        <w:rPr>
          <w:rFonts w:ascii="Proxima Nova" w:hAnsi="Proxima Nova"/>
          <w:color w:val="000000" w:themeColor="text1"/>
        </w:rPr>
        <w:lastRenderedPageBreak/>
        <w:t>djelotvornu konsolidaciju sistema koji su još uvijek u procesu razvoja, naročito u nekim državama Istočne Evrope.</w:t>
      </w:r>
      <w:r w:rsidR="00324545" w:rsidRPr="00227C65">
        <w:rPr>
          <w:rFonts w:ascii="Proxima Nova" w:hAnsi="Proxima Nova"/>
          <w:color w:val="000000" w:themeColor="text1"/>
        </w:rPr>
        <w:t xml:space="preserve"> </w:t>
      </w:r>
    </w:p>
    <w:p w:rsidR="00C15960" w:rsidRPr="00227C65" w:rsidRDefault="00C15960" w:rsidP="00C15960">
      <w:pPr>
        <w:pStyle w:val="ListParagraph"/>
        <w:spacing w:after="120"/>
        <w:ind w:left="0" w:right="-57"/>
        <w:jc w:val="both"/>
        <w:rPr>
          <w:rFonts w:ascii="Proxima Nova" w:hAnsi="Proxima Nova"/>
          <w:color w:val="000000" w:themeColor="text1"/>
        </w:rPr>
      </w:pPr>
    </w:p>
    <w:p w:rsidR="00165DE9" w:rsidRPr="00227C65" w:rsidRDefault="00233E82"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Izazovi sve veće nejednakosti su već priznati i na njih se često poziva u političkim izjavama na praktično svim zvaničnim nivoima i tokom svih javnih debata u Evropi, ali i uličnim protestima i tokom nereda</w:t>
      </w:r>
      <w:r w:rsidR="00D97802" w:rsidRPr="00227C65">
        <w:rPr>
          <w:rFonts w:ascii="Proxima Nova" w:hAnsi="Proxima Nova"/>
          <w:color w:val="000000" w:themeColor="text1"/>
          <w:lang w:val="hr-BA"/>
        </w:rPr>
        <w:t>.</w:t>
      </w:r>
      <w:r w:rsidR="00832205" w:rsidRPr="00227C65">
        <w:rPr>
          <w:rFonts w:ascii="Proxima Nova" w:hAnsi="Proxima Nova"/>
          <w:color w:val="000000" w:themeColor="text1"/>
          <w:lang w:val="hr-BA"/>
        </w:rPr>
        <w:t xml:space="preserve"> Nejednakost je prijetnja održivom rastu, socijalnoj koheziji i inkluziji. Nejednakost utječe posebno na one koji su diskriminirani po osnovu godina starosti, roda, invaliditeta, etni</w:t>
      </w:r>
      <w:r w:rsidR="001A7B3C" w:rsidRPr="00227C65">
        <w:rPr>
          <w:rFonts w:ascii="Proxima Nova" w:hAnsi="Proxima Nova"/>
          <w:color w:val="000000" w:themeColor="text1"/>
          <w:lang w:val="hr-BA"/>
        </w:rPr>
        <w:t>č</w:t>
      </w:r>
      <w:r w:rsidR="00832205" w:rsidRPr="00227C65">
        <w:rPr>
          <w:rFonts w:ascii="Proxima Nova" w:hAnsi="Proxima Nova"/>
          <w:color w:val="000000" w:themeColor="text1"/>
          <w:lang w:val="hr-BA"/>
        </w:rPr>
        <w:t xml:space="preserve">ke pripadnosti, seksualne orijentacije, mjesta i klasnog statusa. MMF, OECD, evropski </w:t>
      </w:r>
      <w:r w:rsidR="00955D28" w:rsidRPr="00227C65">
        <w:rPr>
          <w:rFonts w:ascii="Proxima Nova" w:hAnsi="Proxima Nova"/>
          <w:color w:val="000000" w:themeColor="text1"/>
          <w:lang w:val="hr-BA"/>
        </w:rPr>
        <w:t>i</w:t>
      </w:r>
      <w:r w:rsidR="00832205" w:rsidRPr="00227C65">
        <w:rPr>
          <w:rFonts w:ascii="Proxima Nova" w:hAnsi="Proxima Nova"/>
          <w:color w:val="000000" w:themeColor="text1"/>
          <w:lang w:val="hr-BA"/>
        </w:rPr>
        <w:t xml:space="preserve"> globalni lideri uvažavaju ovo kao </w:t>
      </w:r>
      <w:r w:rsidR="00955D28" w:rsidRPr="00227C65">
        <w:rPr>
          <w:rFonts w:ascii="Proxima Nova" w:hAnsi="Proxima Nova"/>
          <w:color w:val="000000" w:themeColor="text1"/>
          <w:lang w:val="hr-BA"/>
        </w:rPr>
        <w:t>i</w:t>
      </w:r>
      <w:r w:rsidR="00832205" w:rsidRPr="00227C65">
        <w:rPr>
          <w:rFonts w:ascii="Proxima Nova" w:hAnsi="Proxima Nova"/>
          <w:color w:val="000000" w:themeColor="text1"/>
          <w:lang w:val="hr-BA"/>
        </w:rPr>
        <w:t xml:space="preserve"> potrebu da se izgrade pravednije institucije za p</w:t>
      </w:r>
      <w:r w:rsidR="001A7B3C" w:rsidRPr="00227C65">
        <w:rPr>
          <w:rFonts w:ascii="Proxima Nova" w:hAnsi="Proxima Nova"/>
          <w:color w:val="000000" w:themeColor="text1"/>
          <w:lang w:val="hr-BA"/>
        </w:rPr>
        <w:t>re</w:t>
      </w:r>
      <w:r w:rsidR="00832205" w:rsidRPr="00227C65">
        <w:rPr>
          <w:rFonts w:ascii="Proxima Nova" w:hAnsi="Proxima Nova"/>
          <w:color w:val="000000" w:themeColor="text1"/>
          <w:lang w:val="hr-BA"/>
        </w:rPr>
        <w:t xml:space="preserve">raspodjelu, kao </w:t>
      </w:r>
      <w:r w:rsidR="00955D28" w:rsidRPr="00227C65">
        <w:rPr>
          <w:rFonts w:ascii="Proxima Nova" w:hAnsi="Proxima Nova"/>
          <w:color w:val="000000" w:themeColor="text1"/>
          <w:lang w:val="hr-BA"/>
        </w:rPr>
        <w:t>i</w:t>
      </w:r>
      <w:r w:rsidR="00832205" w:rsidRPr="00227C65">
        <w:rPr>
          <w:rFonts w:ascii="Proxima Nova" w:hAnsi="Proxima Nova"/>
          <w:color w:val="000000" w:themeColor="text1"/>
          <w:lang w:val="hr-BA"/>
        </w:rPr>
        <w:t xml:space="preserve"> da se bave pitanjima diskriminacije. Njihova </w:t>
      </w:r>
      <w:r w:rsidR="00F75E4F" w:rsidRPr="00227C65">
        <w:rPr>
          <w:rFonts w:ascii="Proxima Nova" w:hAnsi="Proxima Nova"/>
          <w:color w:val="000000" w:themeColor="text1"/>
          <w:lang w:val="hr-BA"/>
        </w:rPr>
        <w:t xml:space="preserve">dosadašnja </w:t>
      </w:r>
      <w:r w:rsidR="00832205" w:rsidRPr="00227C65">
        <w:rPr>
          <w:rFonts w:ascii="Proxima Nova" w:hAnsi="Proxima Nova"/>
          <w:color w:val="000000" w:themeColor="text1"/>
          <w:lang w:val="hr-BA"/>
        </w:rPr>
        <w:t>dejstva nisu dovela ni do kakve promjene u smislu poboljšanja suštine</w:t>
      </w:r>
      <w:r w:rsidR="00F75E4F" w:rsidRPr="00227C65">
        <w:rPr>
          <w:rFonts w:ascii="Proxima Nova" w:hAnsi="Proxima Nova"/>
          <w:color w:val="000000" w:themeColor="text1"/>
          <w:lang w:val="hr-BA"/>
        </w:rPr>
        <w:t>.</w:t>
      </w:r>
    </w:p>
    <w:p w:rsidR="00D13EBA" w:rsidRPr="00227C65" w:rsidRDefault="00D13EBA" w:rsidP="009A2C88">
      <w:pPr>
        <w:pStyle w:val="ListParagraph"/>
        <w:jc w:val="both"/>
        <w:rPr>
          <w:rFonts w:ascii="Proxima Nova" w:hAnsi="Proxima Nova"/>
          <w:color w:val="000000" w:themeColor="text1"/>
          <w:lang w:val="hr-BA"/>
        </w:rPr>
      </w:pPr>
    </w:p>
    <w:p w:rsidR="000A780E" w:rsidRPr="00227C65" w:rsidRDefault="0064469C" w:rsidP="00324545">
      <w:pPr>
        <w:pStyle w:val="ListParagraph"/>
        <w:numPr>
          <w:ilvl w:val="0"/>
          <w:numId w:val="1"/>
        </w:numPr>
        <w:spacing w:after="0" w:line="240" w:lineRule="auto"/>
        <w:ind w:right="-20"/>
        <w:jc w:val="both"/>
        <w:rPr>
          <w:rFonts w:ascii="Proxima Nova" w:hAnsi="Proxima Nova"/>
          <w:color w:val="000000" w:themeColor="text1"/>
          <w:lang w:val="hr-BA"/>
        </w:rPr>
      </w:pPr>
      <w:r w:rsidRPr="00227C65">
        <w:rPr>
          <w:rFonts w:ascii="Proxima Nova" w:eastAsia="Proxima Nova" w:hAnsi="Proxima Nova" w:cs="Proxima Nova"/>
          <w:bCs/>
          <w:color w:val="000000" w:themeColor="text1"/>
          <w:lang w:val="hr-BA"/>
        </w:rPr>
        <w:t xml:space="preserve">Evropa </w:t>
      </w:r>
      <w:r w:rsidR="00955D28"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Centalna Azija su </w:t>
      </w:r>
      <w:r w:rsidR="00955D28" w:rsidRPr="00227C65">
        <w:rPr>
          <w:rFonts w:ascii="Proxima Nova" w:eastAsia="Proxima Nova" w:hAnsi="Proxima Nova" w:cs="Proxima Nova"/>
          <w:bCs/>
          <w:color w:val="000000" w:themeColor="text1"/>
          <w:lang w:val="hr-BA"/>
        </w:rPr>
        <w:t>d</w:t>
      </w:r>
      <w:r w:rsidRPr="00227C65">
        <w:rPr>
          <w:rFonts w:ascii="Proxima Nova" w:eastAsia="Proxima Nova" w:hAnsi="Proxima Nova" w:cs="Proxima Nova"/>
          <w:bCs/>
          <w:color w:val="000000" w:themeColor="text1"/>
          <w:lang w:val="hr-BA"/>
        </w:rPr>
        <w:t>oživjele relativno stabil</w:t>
      </w:r>
      <w:r w:rsidR="0057004F" w:rsidRPr="00227C65">
        <w:rPr>
          <w:rFonts w:ascii="Proxima Nova" w:eastAsia="Proxima Nova" w:hAnsi="Proxima Nova" w:cs="Proxima Nova"/>
          <w:bCs/>
          <w:color w:val="000000" w:themeColor="text1"/>
          <w:lang w:val="hr-BA"/>
        </w:rPr>
        <w:t>a</w:t>
      </w:r>
      <w:r w:rsidRPr="00227C65">
        <w:rPr>
          <w:rFonts w:ascii="Proxima Nova" w:eastAsia="Proxima Nova" w:hAnsi="Proxima Nova" w:cs="Proxima Nova"/>
          <w:bCs/>
          <w:color w:val="000000" w:themeColor="text1"/>
          <w:lang w:val="hr-BA"/>
        </w:rPr>
        <w:t xml:space="preserve">n ekonomski rast tokom prethodnih decenija, sa izuzetkom privremenog pada tokom nedavne globalne ekonomske </w:t>
      </w:r>
      <w:r w:rsidR="00955D28"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finansijske krize. Bruto domaći proizvod (BDP) se vi</w:t>
      </w:r>
      <w:r w:rsidR="0057004F" w:rsidRPr="00227C65">
        <w:rPr>
          <w:rFonts w:ascii="Proxima Nova" w:eastAsia="Proxima Nova" w:hAnsi="Proxima Nova" w:cs="Proxima Nova"/>
          <w:bCs/>
          <w:color w:val="000000" w:themeColor="text1"/>
          <w:lang w:val="hr-BA"/>
        </w:rPr>
        <w:t>š</w:t>
      </w:r>
      <w:r w:rsidRPr="00227C65">
        <w:rPr>
          <w:rFonts w:ascii="Proxima Nova" w:eastAsia="Proxima Nova" w:hAnsi="Proxima Nova" w:cs="Proxima Nova"/>
          <w:bCs/>
          <w:color w:val="000000" w:themeColor="text1"/>
          <w:lang w:val="hr-BA"/>
        </w:rPr>
        <w:t>e nego udvostručio u region</w:t>
      </w:r>
      <w:r w:rsidR="0057004F" w:rsidRPr="00227C65">
        <w:rPr>
          <w:rFonts w:ascii="Proxima Nova" w:eastAsia="Proxima Nova" w:hAnsi="Proxima Nova" w:cs="Proxima Nova"/>
          <w:bCs/>
          <w:color w:val="000000" w:themeColor="text1"/>
          <w:lang w:val="hr-BA"/>
        </w:rPr>
        <w:t>u</w:t>
      </w:r>
      <w:r w:rsidRPr="00227C65">
        <w:rPr>
          <w:rFonts w:ascii="Proxima Nova" w:eastAsia="Proxima Nova" w:hAnsi="Proxima Nova" w:cs="Proxima Nova"/>
          <w:bCs/>
          <w:color w:val="000000" w:themeColor="text1"/>
          <w:lang w:val="hr-BA"/>
        </w:rPr>
        <w:t xml:space="preserve"> od kraja 2000</w:t>
      </w:r>
      <w:r w:rsidR="0057004F" w:rsidRPr="00227C65">
        <w:rPr>
          <w:rFonts w:ascii="Proxima Nova" w:eastAsia="Proxima Nova" w:hAnsi="Proxima Nova" w:cs="Proxima Nova"/>
          <w:bCs/>
          <w:color w:val="000000" w:themeColor="text1"/>
          <w:lang w:val="hr-BA"/>
        </w:rPr>
        <w:t>-ih</w:t>
      </w:r>
      <w:r w:rsidRPr="00227C65">
        <w:rPr>
          <w:rFonts w:ascii="Proxima Nova" w:eastAsia="Proxima Nova" w:hAnsi="Proxima Nova" w:cs="Proxima Nova"/>
          <w:bCs/>
          <w:color w:val="000000" w:themeColor="text1"/>
          <w:lang w:val="hr-BA"/>
        </w:rPr>
        <w:t>, sa 10 triliona USD na preko 21 trilion</w:t>
      </w:r>
      <w:r w:rsidR="0057004F" w:rsidRPr="00227C65">
        <w:rPr>
          <w:rFonts w:ascii="Proxima Nova" w:eastAsia="Proxima Nova" w:hAnsi="Proxima Nova" w:cs="Proxima Nova"/>
          <w:bCs/>
          <w:color w:val="000000" w:themeColor="text1"/>
          <w:lang w:val="hr-BA"/>
        </w:rPr>
        <w:t>a</w:t>
      </w:r>
      <w:r w:rsidR="00165DE9" w:rsidRPr="00227C65">
        <w:rPr>
          <w:rStyle w:val="FootnoteReference"/>
          <w:rFonts w:ascii="Proxima Nova" w:eastAsia="Proxima Nova" w:hAnsi="Proxima Nova" w:cs="Proxima Nova"/>
          <w:bCs/>
          <w:color w:val="000000" w:themeColor="text1"/>
          <w:lang w:val="hr-BA"/>
        </w:rPr>
        <w:footnoteReference w:id="2"/>
      </w:r>
      <w:r w:rsidRPr="00227C65">
        <w:rPr>
          <w:rFonts w:ascii="Proxima Nova" w:eastAsia="Proxima Nova" w:hAnsi="Proxima Nova" w:cs="Proxima Nova"/>
          <w:bCs/>
          <w:color w:val="000000" w:themeColor="text1"/>
          <w:lang w:val="hr-BA"/>
        </w:rPr>
        <w:t xml:space="preserve">. Na Zapadnom Balkanu </w:t>
      </w:r>
      <w:r w:rsidR="0057004F"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u Centralnoj Aziji, predviđa se rast ekonomskog ishoda po prosječnoj stopi od 3,5%, odnosno 4% u period 2018-2020.</w:t>
      </w:r>
      <w:r w:rsidR="00165DE9" w:rsidRPr="00227C65">
        <w:rPr>
          <w:rStyle w:val="FootnoteReference"/>
          <w:rFonts w:ascii="Proxima Nova" w:eastAsia="Proxima Nova" w:hAnsi="Proxima Nova" w:cs="Proxima Nova"/>
          <w:bCs/>
          <w:color w:val="000000" w:themeColor="text1"/>
          <w:lang w:val="hr-BA"/>
        </w:rPr>
        <w:footnoteReference w:id="3"/>
      </w:r>
    </w:p>
    <w:p w:rsidR="00413509" w:rsidRPr="00227C65" w:rsidRDefault="00413509" w:rsidP="00413509">
      <w:pPr>
        <w:pStyle w:val="ListParagraph"/>
        <w:spacing w:after="0" w:line="240" w:lineRule="auto"/>
        <w:ind w:right="-20"/>
        <w:jc w:val="both"/>
        <w:rPr>
          <w:rFonts w:ascii="Proxima Nova" w:hAnsi="Proxima Nova"/>
          <w:color w:val="000000" w:themeColor="text1"/>
          <w:lang w:val="hr-BA"/>
        </w:rPr>
      </w:pPr>
    </w:p>
    <w:p w:rsidR="00165DE9" w:rsidRPr="00227C65" w:rsidRDefault="0064469C" w:rsidP="00324545">
      <w:pPr>
        <w:pStyle w:val="ListParagraph"/>
        <w:numPr>
          <w:ilvl w:val="0"/>
          <w:numId w:val="1"/>
        </w:numPr>
        <w:spacing w:after="0" w:line="240" w:lineRule="auto"/>
        <w:ind w:right="-20"/>
        <w:jc w:val="both"/>
        <w:rPr>
          <w:rFonts w:ascii="Proxima Nova" w:hAnsi="Proxima Nova"/>
          <w:color w:val="000000" w:themeColor="text1"/>
          <w:lang w:val="hr-BA"/>
        </w:rPr>
      </w:pPr>
      <w:r w:rsidRPr="00227C65">
        <w:rPr>
          <w:rFonts w:ascii="Proxima Nova" w:eastAsia="Proxima Nova" w:hAnsi="Proxima Nova" w:cs="Proxima Nova"/>
          <w:bCs/>
          <w:color w:val="000000" w:themeColor="text1"/>
          <w:lang w:val="hr-BA"/>
        </w:rPr>
        <w:t xml:space="preserve">Ostaje jasno da </w:t>
      </w:r>
      <w:r w:rsidR="00D71909" w:rsidRPr="00227C65">
        <w:rPr>
          <w:rFonts w:ascii="Proxima Nova" w:eastAsia="Proxima Nova" w:hAnsi="Proxima Nova" w:cs="Proxima Nova"/>
          <w:bCs/>
          <w:color w:val="000000" w:themeColor="text1"/>
          <w:lang w:val="hr-BA"/>
        </w:rPr>
        <w:t>ekonomski rast nije ravnomjeran među narodima u regionu, niti se prevodi u prilike za dostojanstven rad. Ured UNDP-a za Evropu i Centralnu Aziju je naglasio da “Nedostatak inkluzivnog ekonomskog rasta u regionu znači da nesigurno</w:t>
      </w:r>
      <w:r w:rsidR="0057004F" w:rsidRPr="00227C65">
        <w:rPr>
          <w:rFonts w:ascii="Proxima Nova" w:eastAsia="Proxima Nova" w:hAnsi="Proxima Nova" w:cs="Proxima Nova"/>
          <w:bCs/>
          <w:color w:val="000000" w:themeColor="text1"/>
          <w:lang w:val="hr-BA"/>
        </w:rPr>
        <w:t>s</w:t>
      </w:r>
      <w:r w:rsidR="00D71909" w:rsidRPr="00227C65">
        <w:rPr>
          <w:rFonts w:ascii="Proxima Nova" w:eastAsia="Proxima Nova" w:hAnsi="Proxima Nova" w:cs="Proxima Nova"/>
          <w:bCs/>
          <w:color w:val="000000" w:themeColor="text1"/>
          <w:lang w:val="hr-BA"/>
        </w:rPr>
        <w:t xml:space="preserve">t u prihodima </w:t>
      </w:r>
      <w:r w:rsidR="00955D28" w:rsidRPr="00227C65">
        <w:rPr>
          <w:rFonts w:ascii="Proxima Nova" w:eastAsia="Proxima Nova" w:hAnsi="Proxima Nova" w:cs="Proxima Nova"/>
          <w:bCs/>
          <w:color w:val="000000" w:themeColor="text1"/>
          <w:lang w:val="hr-BA"/>
        </w:rPr>
        <w:t>i</w:t>
      </w:r>
      <w:r w:rsidR="00D71909" w:rsidRPr="00227C65">
        <w:rPr>
          <w:rFonts w:ascii="Proxima Nova" w:eastAsia="Proxima Nova" w:hAnsi="Proxima Nova" w:cs="Proxima Nova"/>
          <w:bCs/>
          <w:color w:val="000000" w:themeColor="text1"/>
          <w:lang w:val="hr-BA"/>
        </w:rPr>
        <w:t xml:space="preserve"> radnim mjestima </w:t>
      </w:r>
      <w:r w:rsidR="00955D28" w:rsidRPr="00227C65">
        <w:rPr>
          <w:rFonts w:ascii="Proxima Nova" w:eastAsia="Proxima Nova" w:hAnsi="Proxima Nova" w:cs="Proxima Nova"/>
          <w:bCs/>
          <w:color w:val="000000" w:themeColor="text1"/>
          <w:lang w:val="hr-BA"/>
        </w:rPr>
        <w:t>i</w:t>
      </w:r>
      <w:r w:rsidR="00D71909" w:rsidRPr="00227C65">
        <w:rPr>
          <w:rFonts w:ascii="Proxima Nova" w:eastAsia="Proxima Nova" w:hAnsi="Proxima Nova" w:cs="Proxima Nova"/>
          <w:bCs/>
          <w:color w:val="000000" w:themeColor="text1"/>
          <w:lang w:val="hr-BA"/>
        </w:rPr>
        <w:t xml:space="preserve"> dalje značajno utječe ne veliki dio ljudi.</w:t>
      </w:r>
      <w:r w:rsidR="00165DE9" w:rsidRPr="00227C65">
        <w:rPr>
          <w:rStyle w:val="FootnoteReference"/>
          <w:rFonts w:ascii="Proxima Nova" w:eastAsia="Proxima Nova" w:hAnsi="Proxima Nova" w:cs="Proxima Nova"/>
          <w:bCs/>
          <w:color w:val="000000" w:themeColor="text1"/>
          <w:lang w:val="hr-BA"/>
        </w:rPr>
        <w:footnoteReference w:id="4"/>
      </w:r>
      <w:r w:rsidR="00D71909" w:rsidRPr="00227C65">
        <w:rPr>
          <w:rFonts w:ascii="Proxima Nova" w:eastAsia="Proxima Nova" w:hAnsi="Proxima Nova" w:cs="Proxima Nova"/>
          <w:bCs/>
          <w:color w:val="000000" w:themeColor="text1"/>
          <w:lang w:val="hr-BA"/>
        </w:rPr>
        <w:t xml:space="preserve"> Umjesto toga, rast je zančajno pogodovao onima koji su već bogati. Nejednakost </w:t>
      </w:r>
      <w:r w:rsidR="0057004F" w:rsidRPr="00227C65">
        <w:rPr>
          <w:rFonts w:ascii="Proxima Nova" w:eastAsia="Proxima Nova" w:hAnsi="Proxima Nova" w:cs="Proxima Nova"/>
          <w:bCs/>
          <w:color w:val="000000" w:themeColor="text1"/>
          <w:lang w:val="hr-BA"/>
        </w:rPr>
        <w:t>u</w:t>
      </w:r>
      <w:r w:rsidR="00D71909" w:rsidRPr="00227C65">
        <w:rPr>
          <w:rFonts w:ascii="Proxima Nova" w:eastAsia="Proxima Nova" w:hAnsi="Proxima Nova" w:cs="Proxima Nova"/>
          <w:bCs/>
          <w:color w:val="000000" w:themeColor="text1"/>
          <w:lang w:val="hr-BA"/>
        </w:rPr>
        <w:t xml:space="preserve"> dohotku je značajno porasla u većini država regiona tokom prethodne dvije decenije</w:t>
      </w:r>
      <w:r w:rsidR="00165DE9" w:rsidRPr="00227C65">
        <w:rPr>
          <w:rStyle w:val="FootnoteReference"/>
          <w:rFonts w:ascii="Proxima Nova" w:eastAsia="Proxima Nova" w:hAnsi="Proxima Nova" w:cs="Proxima Nova"/>
          <w:bCs/>
          <w:color w:val="000000" w:themeColor="text1"/>
          <w:lang w:val="hr-BA"/>
        </w:rPr>
        <w:footnoteReference w:id="5"/>
      </w:r>
      <w:r w:rsidR="00D71909" w:rsidRPr="00227C65">
        <w:rPr>
          <w:rFonts w:ascii="Proxima Nova" w:eastAsia="Proxima Nova" w:hAnsi="Proxima Nova" w:cs="Proxima Nova"/>
          <w:bCs/>
          <w:color w:val="000000" w:themeColor="text1"/>
          <w:lang w:val="hr-BA"/>
        </w:rPr>
        <w:t xml:space="preserve"> gdje je udio dohotka među 10% na vrhu vi</w:t>
      </w:r>
      <w:r w:rsidR="0057004F" w:rsidRPr="00227C65">
        <w:rPr>
          <w:rFonts w:ascii="Proxima Nova" w:eastAsia="Proxima Nova" w:hAnsi="Proxima Nova" w:cs="Proxima Nova"/>
          <w:bCs/>
          <w:color w:val="000000" w:themeColor="text1"/>
          <w:lang w:val="hr-BA"/>
        </w:rPr>
        <w:t>š</w:t>
      </w:r>
      <w:r w:rsidR="00D71909" w:rsidRPr="00227C65">
        <w:rPr>
          <w:rFonts w:ascii="Proxima Nova" w:eastAsia="Proxima Nova" w:hAnsi="Proxima Nova" w:cs="Proxima Nova"/>
          <w:bCs/>
          <w:color w:val="000000" w:themeColor="text1"/>
          <w:lang w:val="hr-BA"/>
        </w:rPr>
        <w:t>e od 10 puta veći nego kod onih na donjih 10% u nekim državama Istočne Evrope, kao što su Rusij</w:t>
      </w:r>
      <w:r w:rsidR="0057004F" w:rsidRPr="00227C65">
        <w:rPr>
          <w:rFonts w:ascii="Proxima Nova" w:eastAsia="Proxima Nova" w:hAnsi="Proxima Nova" w:cs="Proxima Nova"/>
          <w:bCs/>
          <w:color w:val="000000" w:themeColor="text1"/>
          <w:lang w:val="hr-BA"/>
        </w:rPr>
        <w:t>a</w:t>
      </w:r>
      <w:r w:rsidR="00D71909" w:rsidRPr="00227C65">
        <w:rPr>
          <w:rFonts w:ascii="Proxima Nova" w:eastAsia="Proxima Nova" w:hAnsi="Proxima Nova" w:cs="Proxima Nova"/>
          <w:bCs/>
          <w:color w:val="000000" w:themeColor="text1"/>
          <w:lang w:val="hr-BA"/>
        </w:rPr>
        <w:t xml:space="preserve"> </w:t>
      </w:r>
      <w:r w:rsidR="0057004F" w:rsidRPr="00227C65">
        <w:rPr>
          <w:rFonts w:ascii="Proxima Nova" w:eastAsia="Proxima Nova" w:hAnsi="Proxima Nova" w:cs="Proxima Nova"/>
          <w:bCs/>
          <w:color w:val="000000" w:themeColor="text1"/>
          <w:lang w:val="hr-BA"/>
        </w:rPr>
        <w:t>i</w:t>
      </w:r>
      <w:r w:rsidR="00D71909" w:rsidRPr="00227C65">
        <w:rPr>
          <w:rFonts w:ascii="Proxima Nova" w:eastAsia="Proxima Nova" w:hAnsi="Proxima Nova" w:cs="Proxima Nova"/>
          <w:bCs/>
          <w:color w:val="000000" w:themeColor="text1"/>
          <w:lang w:val="hr-BA"/>
        </w:rPr>
        <w:t xml:space="preserve"> Gruzija.</w:t>
      </w:r>
    </w:p>
    <w:p w:rsidR="00413509" w:rsidRPr="00227C65" w:rsidRDefault="00413509" w:rsidP="00413509">
      <w:pPr>
        <w:pStyle w:val="ListParagraph"/>
        <w:spacing w:after="0" w:line="240" w:lineRule="auto"/>
        <w:ind w:right="-20"/>
        <w:jc w:val="both"/>
        <w:rPr>
          <w:rFonts w:ascii="Proxima Nova" w:hAnsi="Proxima Nova"/>
          <w:color w:val="000000" w:themeColor="text1"/>
          <w:lang w:val="hr-BA"/>
        </w:rPr>
      </w:pPr>
    </w:p>
    <w:p w:rsidR="006F5AF6" w:rsidRPr="00227C65" w:rsidRDefault="00F82E84"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Nejednakost je bila u porastu širom Evrope i prije krize, uključujući u društvima u kojima je ekonomija dobro funkcionisala, a radni odnosi i socijalni modeli bili na zavidnom nivou. Ovakva situ</w:t>
      </w:r>
      <w:r w:rsidR="0057004F" w:rsidRPr="00227C65">
        <w:rPr>
          <w:rFonts w:ascii="Proxima Nova" w:hAnsi="Proxima Nova"/>
          <w:color w:val="000000" w:themeColor="text1"/>
          <w:lang w:val="hr-BA"/>
        </w:rPr>
        <w:t>a</w:t>
      </w:r>
      <w:r w:rsidRPr="00227C65">
        <w:rPr>
          <w:rFonts w:ascii="Proxima Nova" w:hAnsi="Proxima Nova"/>
          <w:color w:val="000000" w:themeColor="text1"/>
          <w:lang w:val="hr-BA"/>
        </w:rPr>
        <w:t xml:space="preserve">cija ukazuje na potrebu traganja za dubljim, sistemskim snagama na radu koje će usmjeriti moderna društva u novi pravac. Kriza je značajno pojačala dejstva poznatih tipova nejednakosti vezanih za rodna pitanja, godine starosti, etnokulturna pitanja ili nesigurna radna mjesta, te je pojačala akumulaciju višestrukih linija nejednakosti u jednoj osobi, grupi, mjestu ili državi. Ako se dopusti da se ovo nastavi, dejstva prijete da unište osnove pojedinačnog i kolektivnog/identiteta zajednice i društvene kohezije, potkopaju demokratske strukture i kultivišu opšteprihvaćeno mišljenje bespomoćnosti i cinizma u oblikovanju pojedinačnog rada i životne strategije. Ovo će za uzvrat utjecati na vrijednosti i potencijal kolektivne akcije. Sve jači talas tehnoloških inovacija, robotizacije i novih poslovnih modela – ekonomija dijeljenja (share economy), ekonomije putem platformi, združene snage (crowdsourcing), združeno finansiranje (crowdfunding), itd. imaju potencijal da značajno zaprijete tradicionalnim strukturama tržišta rada, a naročito politikama zapošljavanja, ali i da pokrenu nove tipove radnih mjesta i organizacije rada. Sindikati se </w:t>
      </w:r>
      <w:r w:rsidRPr="00227C65">
        <w:rPr>
          <w:rFonts w:ascii="Proxima Nova" w:hAnsi="Proxima Nova"/>
          <w:color w:val="000000" w:themeColor="text1"/>
          <w:lang w:val="hr-BA"/>
        </w:rPr>
        <w:lastRenderedPageBreak/>
        <w:t>moraju usmjeriti i predviđati te izazove ako žele uspjeti u maksimiziranju potencijala promjena u svijetu rada</w:t>
      </w:r>
      <w:r w:rsidR="00D97802" w:rsidRPr="00227C65">
        <w:rPr>
          <w:rFonts w:ascii="Proxima Nova" w:hAnsi="Proxima Nova"/>
          <w:color w:val="000000" w:themeColor="text1"/>
          <w:lang w:val="hr-BA"/>
        </w:rPr>
        <w:t>.</w:t>
      </w:r>
    </w:p>
    <w:p w:rsidR="00413509" w:rsidRPr="00227C65" w:rsidRDefault="00413509" w:rsidP="00413509">
      <w:pPr>
        <w:pStyle w:val="ListParagraph"/>
        <w:jc w:val="both"/>
        <w:rPr>
          <w:rFonts w:ascii="Proxima Nova" w:hAnsi="Proxima Nova"/>
          <w:color w:val="000000" w:themeColor="text1"/>
          <w:lang w:val="hr-BA"/>
        </w:rPr>
      </w:pPr>
    </w:p>
    <w:p w:rsidR="00D97802" w:rsidRPr="00227C65" w:rsidRDefault="008C0B1F"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Rješavanje pitanja nejednakosti nastoji da se usmjeri prvenstveno na glavni pravac socijalnih podjela – 1 : 99 procenata svjetske distribucije, ali unutrašnja podjela 99 procenata je predmet strukturalnih pomjeranja koje vode ka diferencijaciji i raznolikosti od veće važnosti za sindikalne politike organiziranja i izgradnje snage radnika</w:t>
      </w:r>
      <w:r w:rsidR="00D97802" w:rsidRPr="00227C65">
        <w:rPr>
          <w:rFonts w:ascii="Proxima Nova" w:hAnsi="Proxima Nova"/>
          <w:color w:val="000000" w:themeColor="text1"/>
          <w:lang w:val="hr-BA"/>
        </w:rPr>
        <w:t>.</w:t>
      </w:r>
    </w:p>
    <w:p w:rsidR="00413509" w:rsidRPr="00227C65" w:rsidRDefault="00413509" w:rsidP="00413509">
      <w:pPr>
        <w:pStyle w:val="ListParagraph"/>
        <w:jc w:val="both"/>
        <w:rPr>
          <w:rFonts w:ascii="Proxima Nova" w:hAnsi="Proxima Nova"/>
          <w:color w:val="000000" w:themeColor="text1"/>
          <w:lang w:val="hr-BA"/>
        </w:rPr>
      </w:pPr>
    </w:p>
    <w:p w:rsidR="00413509" w:rsidRPr="00227C65" w:rsidRDefault="008C0B1F" w:rsidP="00324545">
      <w:pPr>
        <w:pStyle w:val="ListParagraph"/>
        <w:numPr>
          <w:ilvl w:val="0"/>
          <w:numId w:val="1"/>
        </w:numPr>
        <w:spacing w:after="0" w:line="240" w:lineRule="auto"/>
        <w:ind w:right="-20"/>
        <w:jc w:val="both"/>
        <w:rPr>
          <w:rFonts w:ascii="Proxima Nova" w:eastAsia="Proxima Nova" w:hAnsi="Proxima Nova" w:cs="Proxima Nova"/>
          <w:bCs/>
          <w:color w:val="000000" w:themeColor="text1"/>
          <w:lang w:val="hr-BA"/>
        </w:rPr>
      </w:pPr>
      <w:r w:rsidRPr="00227C65">
        <w:rPr>
          <w:rFonts w:ascii="Proxima Nova" w:eastAsia="Proxima Nova" w:hAnsi="Proxima Nova" w:cs="Proxima Nova"/>
          <w:bCs/>
          <w:color w:val="000000" w:themeColor="text1"/>
          <w:lang w:val="hr-BA"/>
        </w:rPr>
        <w:t>Plate</w:t>
      </w:r>
      <w:r w:rsidR="008F103D" w:rsidRPr="00227C65">
        <w:rPr>
          <w:rFonts w:ascii="Proxima Nova" w:eastAsia="Proxima Nova" w:hAnsi="Proxima Nova" w:cs="Proxima Nova"/>
          <w:bCs/>
          <w:color w:val="000000" w:themeColor="text1"/>
          <w:lang w:val="hr-BA"/>
        </w:rPr>
        <w:t xml:space="preserve"> stagniraju globalno bez obzira na nezabilježen ekonomski rast iz prethodnih decenija, a one ne drže korak sa sve većom produktivnošću. Milioni radnika širom Evrope ne zarađuju dovoljno za </w:t>
      </w:r>
      <w:r w:rsidR="00416206" w:rsidRPr="00227C65">
        <w:rPr>
          <w:rFonts w:ascii="Proxima Nova" w:eastAsia="Proxima Nova" w:hAnsi="Proxima Nova" w:cs="Proxima Nova"/>
          <w:bCs/>
          <w:color w:val="000000" w:themeColor="text1"/>
          <w:lang w:val="hr-BA"/>
        </w:rPr>
        <w:t>d</w:t>
      </w:r>
      <w:r w:rsidR="008F103D" w:rsidRPr="00227C65">
        <w:rPr>
          <w:rFonts w:ascii="Proxima Nova" w:eastAsia="Proxima Nova" w:hAnsi="Proxima Nova" w:cs="Proxima Nova"/>
          <w:bCs/>
          <w:color w:val="000000" w:themeColor="text1"/>
          <w:lang w:val="hr-BA"/>
        </w:rPr>
        <w:t>ostoja</w:t>
      </w:r>
      <w:r w:rsidR="00416206" w:rsidRPr="00227C65">
        <w:rPr>
          <w:rFonts w:ascii="Proxima Nova" w:eastAsia="Proxima Nova" w:hAnsi="Proxima Nova" w:cs="Proxima Nova"/>
          <w:bCs/>
          <w:color w:val="000000" w:themeColor="text1"/>
          <w:lang w:val="hr-BA"/>
        </w:rPr>
        <w:t>n</w:t>
      </w:r>
      <w:r w:rsidR="008F103D" w:rsidRPr="00227C65">
        <w:rPr>
          <w:rFonts w:ascii="Proxima Nova" w:eastAsia="Proxima Nova" w:hAnsi="Proxima Nova" w:cs="Proxima Nova"/>
          <w:bCs/>
          <w:color w:val="000000" w:themeColor="text1"/>
          <w:lang w:val="hr-BA"/>
        </w:rPr>
        <w:t xml:space="preserve">stven život, a neadekvatna socijalna zaštita podgrijava sve veću nejednakost </w:t>
      </w:r>
      <w:r w:rsidR="0057004F" w:rsidRPr="00227C65">
        <w:rPr>
          <w:rFonts w:ascii="Proxima Nova" w:eastAsia="Proxima Nova" w:hAnsi="Proxima Nova" w:cs="Proxima Nova"/>
          <w:bCs/>
          <w:color w:val="000000" w:themeColor="text1"/>
          <w:lang w:val="hr-BA"/>
        </w:rPr>
        <w:t>i</w:t>
      </w:r>
      <w:r w:rsidR="008F103D" w:rsidRPr="00227C65">
        <w:rPr>
          <w:rFonts w:ascii="Proxima Nova" w:eastAsia="Proxima Nova" w:hAnsi="Proxima Nova" w:cs="Proxima Nova"/>
          <w:bCs/>
          <w:color w:val="000000" w:themeColor="text1"/>
          <w:lang w:val="hr-BA"/>
        </w:rPr>
        <w:t xml:space="preserve"> siromaštvo. Nejednakost u platama raste, a oni sa najvećim platama uživaju u povećanju plate </w:t>
      </w:r>
      <w:r w:rsidR="009E61E7" w:rsidRPr="00227C65">
        <w:rPr>
          <w:rFonts w:ascii="Proxima Nova" w:eastAsia="Proxima Nova" w:hAnsi="Proxima Nova" w:cs="Proxima Nova"/>
          <w:bCs/>
          <w:color w:val="000000" w:themeColor="text1"/>
          <w:lang w:val="hr-BA"/>
        </w:rPr>
        <w:t>mnog</w:t>
      </w:r>
      <w:r w:rsidR="0057004F" w:rsidRPr="00227C65">
        <w:rPr>
          <w:rFonts w:ascii="Proxima Nova" w:eastAsia="Proxima Nova" w:hAnsi="Proxima Nova" w:cs="Proxima Nova"/>
          <w:bCs/>
          <w:color w:val="000000" w:themeColor="text1"/>
          <w:lang w:val="hr-BA"/>
        </w:rPr>
        <w:t>o</w:t>
      </w:r>
      <w:r w:rsidR="009E61E7" w:rsidRPr="00227C65">
        <w:rPr>
          <w:rFonts w:ascii="Proxima Nova" w:eastAsia="Proxima Nova" w:hAnsi="Proxima Nova" w:cs="Proxima Nova"/>
          <w:bCs/>
          <w:color w:val="000000" w:themeColor="text1"/>
          <w:lang w:val="hr-BA"/>
        </w:rPr>
        <w:t xml:space="preserve"> brže od od onih sa prosječnom platom. Udio dohotka od rada u BDP-u opada, a dobit se ne dijeli sa radnicima kroz povećanje njihove plate. Male plate </w:t>
      </w:r>
      <w:r w:rsidR="0057004F" w:rsidRPr="00227C65">
        <w:rPr>
          <w:rFonts w:ascii="Proxima Nova" w:eastAsia="Proxima Nova" w:hAnsi="Proxima Nova" w:cs="Proxima Nova"/>
          <w:bCs/>
          <w:color w:val="000000" w:themeColor="text1"/>
          <w:lang w:val="hr-BA"/>
        </w:rPr>
        <w:t>i</w:t>
      </w:r>
      <w:r w:rsidR="009E61E7" w:rsidRPr="00227C65">
        <w:rPr>
          <w:rFonts w:ascii="Proxima Nova" w:eastAsia="Proxima Nova" w:hAnsi="Proxima Nova" w:cs="Proxima Nova"/>
          <w:bCs/>
          <w:color w:val="000000" w:themeColor="text1"/>
          <w:lang w:val="hr-BA"/>
        </w:rPr>
        <w:t xml:space="preserve"> visoke stope siromaštva su doprinijele povećanju deficita agregatne potražnje, što dalje ograničava rast.</w:t>
      </w:r>
      <w:r w:rsidR="000A780E" w:rsidRPr="00227C65">
        <w:rPr>
          <w:rStyle w:val="FootnoteReference"/>
          <w:rFonts w:ascii="Proxima Nova" w:eastAsia="Proxima Nova" w:hAnsi="Proxima Nova" w:cs="Proxima Nova"/>
          <w:bCs/>
          <w:color w:val="000000" w:themeColor="text1"/>
          <w:lang w:val="hr-BA"/>
        </w:rPr>
        <w:footnoteReference w:id="6"/>
      </w:r>
    </w:p>
    <w:p w:rsidR="00413509" w:rsidRPr="00227C65" w:rsidRDefault="00413509" w:rsidP="00413509">
      <w:pPr>
        <w:pStyle w:val="ListParagraph"/>
        <w:spacing w:after="0" w:line="240" w:lineRule="auto"/>
        <w:ind w:right="-20"/>
        <w:jc w:val="both"/>
        <w:rPr>
          <w:rFonts w:ascii="Proxima Nova" w:eastAsia="Proxima Nova" w:hAnsi="Proxima Nova" w:cs="Proxima Nova"/>
          <w:bCs/>
          <w:color w:val="000000" w:themeColor="text1"/>
          <w:lang w:val="hr-BA"/>
        </w:rPr>
      </w:pPr>
    </w:p>
    <w:p w:rsidR="001D184F" w:rsidRPr="00227C65" w:rsidRDefault="009E61E7" w:rsidP="00324545">
      <w:pPr>
        <w:pStyle w:val="ListParagraph"/>
        <w:numPr>
          <w:ilvl w:val="0"/>
          <w:numId w:val="1"/>
        </w:numPr>
        <w:spacing w:after="0" w:line="240" w:lineRule="auto"/>
        <w:ind w:right="-20"/>
        <w:jc w:val="both"/>
        <w:rPr>
          <w:rFonts w:ascii="Proxima Nova" w:eastAsia="Proxima Nova" w:hAnsi="Proxima Nova" w:cs="Proxima Nova"/>
          <w:bCs/>
          <w:color w:val="000000" w:themeColor="text1"/>
          <w:lang w:val="hr-BA"/>
        </w:rPr>
      </w:pPr>
      <w:r w:rsidRPr="00227C65">
        <w:rPr>
          <w:rFonts w:ascii="Proxima Nova" w:eastAsia="Proxima Nova" w:hAnsi="Proxima Nova" w:cs="Proxima Nova"/>
          <w:bCs/>
          <w:color w:val="000000" w:themeColor="text1"/>
          <w:lang w:val="hr-BA"/>
        </w:rPr>
        <w:t xml:space="preserve">Loši uslovi rada </w:t>
      </w:r>
      <w:r w:rsidR="0057004F"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života su doveli takođe do toga da veliki broj građana država ovog</w:t>
      </w:r>
      <w:r w:rsidR="0057004F" w:rsidRPr="00227C65">
        <w:rPr>
          <w:rFonts w:ascii="Proxima Nova" w:eastAsia="Proxima Nova" w:hAnsi="Proxima Nova" w:cs="Proxima Nova"/>
          <w:bCs/>
          <w:color w:val="000000" w:themeColor="text1"/>
          <w:lang w:val="hr-BA"/>
        </w:rPr>
        <w:t xml:space="preserve"> </w:t>
      </w:r>
      <w:r w:rsidRPr="00227C65">
        <w:rPr>
          <w:rFonts w:ascii="Proxima Nova" w:eastAsia="Proxima Nova" w:hAnsi="Proxima Nova" w:cs="Proxima Nova"/>
          <w:bCs/>
          <w:color w:val="000000" w:themeColor="text1"/>
          <w:lang w:val="hr-BA"/>
        </w:rPr>
        <w:t xml:space="preserve">regiona emigriraju u potrazi za boljim prilikama – uključujući </w:t>
      </w:r>
      <w:r w:rsidR="0057004F"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visokoobrazovane </w:t>
      </w:r>
      <w:r w:rsidR="0057004F"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obrazo</w:t>
      </w:r>
      <w:r w:rsidR="006D57E0" w:rsidRPr="00227C65">
        <w:rPr>
          <w:rFonts w:ascii="Proxima Nova" w:eastAsia="Proxima Nova" w:hAnsi="Proxima Nova" w:cs="Proxima Nova"/>
          <w:bCs/>
          <w:color w:val="000000" w:themeColor="text1"/>
          <w:lang w:val="hr-BA"/>
        </w:rPr>
        <w:t>v</w:t>
      </w:r>
      <w:r w:rsidRPr="00227C65">
        <w:rPr>
          <w:rFonts w:ascii="Proxima Nova" w:eastAsia="Proxima Nova" w:hAnsi="Proxima Nova" w:cs="Proxima Nova"/>
          <w:bCs/>
          <w:color w:val="000000" w:themeColor="text1"/>
          <w:lang w:val="hr-BA"/>
        </w:rPr>
        <w:t>ane mlade ljude – što dovodi od slabljenja vještina</w:t>
      </w:r>
      <w:r w:rsidR="000A780E" w:rsidRPr="00227C65">
        <w:rPr>
          <w:color w:val="000000" w:themeColor="text1"/>
          <w:vertAlign w:val="superscript"/>
          <w:lang w:val="hr-BA"/>
        </w:rPr>
        <w:footnoteReference w:id="7"/>
      </w:r>
      <w:r w:rsidR="000A780E" w:rsidRPr="00227C65">
        <w:rPr>
          <w:rFonts w:ascii="Proxima Nova" w:eastAsia="Proxima Nova" w:hAnsi="Proxima Nova" w:cs="Proxima Nova"/>
          <w:bCs/>
          <w:color w:val="000000" w:themeColor="text1"/>
          <w:vertAlign w:val="superscript"/>
          <w:lang w:val="hr-BA"/>
        </w:rPr>
        <w:t>.</w:t>
      </w:r>
      <w:r w:rsidRPr="00227C65">
        <w:rPr>
          <w:rFonts w:ascii="Proxima Nova" w:eastAsia="Proxima Nova" w:hAnsi="Proxima Nova" w:cs="Proxima Nova"/>
          <w:bCs/>
          <w:color w:val="000000" w:themeColor="text1"/>
          <w:lang w:val="hr-BA"/>
        </w:rPr>
        <w:t xml:space="preserve"> Više od jedne trećine građana Zapadnog Balkana sada živi u inostranstvu</w:t>
      </w:r>
      <w:r w:rsidR="000A780E" w:rsidRPr="00227C65">
        <w:rPr>
          <w:color w:val="000000" w:themeColor="text1"/>
          <w:vertAlign w:val="superscript"/>
          <w:lang w:val="hr-BA"/>
        </w:rPr>
        <w:footnoteReference w:id="8"/>
      </w:r>
      <w:r w:rsidR="000A780E" w:rsidRPr="00227C65">
        <w:rPr>
          <w:rFonts w:ascii="Proxima Nova" w:eastAsia="Proxima Nova" w:hAnsi="Proxima Nova" w:cs="Proxima Nova"/>
          <w:bCs/>
          <w:color w:val="000000" w:themeColor="text1"/>
          <w:lang w:val="hr-BA"/>
        </w:rPr>
        <w:t>.</w:t>
      </w:r>
      <w:r w:rsidRPr="00227C65">
        <w:rPr>
          <w:rFonts w:ascii="Proxima Nova" w:eastAsia="Proxima Nova" w:hAnsi="Proxima Nova" w:cs="Proxima Nova"/>
          <w:bCs/>
          <w:color w:val="000000" w:themeColor="text1"/>
          <w:lang w:val="hr-BA"/>
        </w:rPr>
        <w:t xml:space="preserve"> Prema nekim procjenama, 10 miliona radnika iz Ukrajine migrira u potrazi za poslom</w:t>
      </w:r>
      <w:r w:rsidR="00641420" w:rsidRPr="00227C65">
        <w:rPr>
          <w:rFonts w:ascii="Proxima Nova" w:eastAsia="Proxima Nova" w:hAnsi="Proxima Nova" w:cs="Proxima Nova"/>
          <w:bCs/>
          <w:color w:val="000000" w:themeColor="text1"/>
          <w:lang w:val="hr-BA"/>
        </w:rPr>
        <w:t xml:space="preserve">. Više od 10% BDP-a Ukrajine potiče od doznaka. Očaj je tako veliki da su radnici, čak </w:t>
      </w:r>
      <w:r w:rsidR="0057004F" w:rsidRPr="00227C65">
        <w:rPr>
          <w:rFonts w:ascii="Proxima Nova" w:eastAsia="Proxima Nova" w:hAnsi="Proxima Nova" w:cs="Proxima Nova"/>
          <w:bCs/>
          <w:color w:val="000000" w:themeColor="text1"/>
          <w:lang w:val="hr-BA"/>
        </w:rPr>
        <w:t>i</w:t>
      </w:r>
      <w:r w:rsidR="00641420" w:rsidRPr="00227C65">
        <w:rPr>
          <w:rFonts w:ascii="Proxima Nova" w:eastAsia="Proxima Nova" w:hAnsi="Proxima Nova" w:cs="Proxima Nova"/>
          <w:bCs/>
          <w:color w:val="000000" w:themeColor="text1"/>
          <w:lang w:val="hr-BA"/>
        </w:rPr>
        <w:t xml:space="preserve"> </w:t>
      </w:r>
      <w:r w:rsidR="0057004F" w:rsidRPr="00227C65">
        <w:rPr>
          <w:rFonts w:ascii="Proxima Nova" w:eastAsia="Proxima Nova" w:hAnsi="Proxima Nova" w:cs="Proxima Nova"/>
          <w:bCs/>
          <w:color w:val="000000" w:themeColor="text1"/>
          <w:lang w:val="hr-BA"/>
        </w:rPr>
        <w:t>kada</w:t>
      </w:r>
      <w:r w:rsidR="00641420" w:rsidRPr="00227C65">
        <w:rPr>
          <w:rFonts w:ascii="Proxima Nova" w:eastAsia="Proxima Nova" w:hAnsi="Proxima Nova" w:cs="Proxima Nova"/>
          <w:bCs/>
          <w:color w:val="000000" w:themeColor="text1"/>
          <w:lang w:val="hr-BA"/>
        </w:rPr>
        <w:t xml:space="preserve"> su svje</w:t>
      </w:r>
      <w:r w:rsidR="0057004F" w:rsidRPr="00227C65">
        <w:rPr>
          <w:rFonts w:ascii="Proxima Nova" w:eastAsia="Proxima Nova" w:hAnsi="Proxima Nova" w:cs="Proxima Nova"/>
          <w:bCs/>
          <w:color w:val="000000" w:themeColor="text1"/>
          <w:lang w:val="hr-BA"/>
        </w:rPr>
        <w:t>s</w:t>
      </w:r>
      <w:r w:rsidR="00641420" w:rsidRPr="00227C65">
        <w:rPr>
          <w:rFonts w:ascii="Proxima Nova" w:eastAsia="Proxima Nova" w:hAnsi="Proxima Nova" w:cs="Proxima Nova"/>
          <w:bCs/>
          <w:color w:val="000000" w:themeColor="text1"/>
          <w:lang w:val="hr-BA"/>
        </w:rPr>
        <w:t>ni da mogu biti predm</w:t>
      </w:r>
      <w:r w:rsidR="0057004F" w:rsidRPr="00227C65">
        <w:rPr>
          <w:rFonts w:ascii="Proxima Nova" w:eastAsia="Proxima Nova" w:hAnsi="Proxima Nova" w:cs="Proxima Nova"/>
          <w:bCs/>
          <w:color w:val="000000" w:themeColor="text1"/>
          <w:lang w:val="hr-BA"/>
        </w:rPr>
        <w:t>e</w:t>
      </w:r>
      <w:r w:rsidR="00641420" w:rsidRPr="00227C65">
        <w:rPr>
          <w:rFonts w:ascii="Proxima Nova" w:eastAsia="Proxima Nova" w:hAnsi="Proxima Nova" w:cs="Proxima Nova"/>
          <w:bCs/>
          <w:color w:val="000000" w:themeColor="text1"/>
          <w:lang w:val="hr-BA"/>
        </w:rPr>
        <w:t xml:space="preserve">t iskorištavanja </w:t>
      </w:r>
      <w:r w:rsidR="0057004F" w:rsidRPr="00227C65">
        <w:rPr>
          <w:rFonts w:ascii="Proxima Nova" w:eastAsia="Proxima Nova" w:hAnsi="Proxima Nova" w:cs="Proxima Nova"/>
          <w:bCs/>
          <w:color w:val="000000" w:themeColor="text1"/>
          <w:lang w:val="hr-BA"/>
        </w:rPr>
        <w:t>i</w:t>
      </w:r>
      <w:r w:rsidR="00641420" w:rsidRPr="00227C65">
        <w:rPr>
          <w:rFonts w:ascii="Proxima Nova" w:eastAsia="Proxima Nova" w:hAnsi="Proxima Nova" w:cs="Proxima Nova"/>
          <w:bCs/>
          <w:color w:val="000000" w:themeColor="text1"/>
          <w:lang w:val="hr-BA"/>
        </w:rPr>
        <w:t xml:space="preserve"> zloupotrebe, spremni preuzeti takav rizik. Visoki nivoi nejednakosti o dohotku takođe nose sa sobom značajne rizike, uključujući </w:t>
      </w:r>
      <w:r w:rsidR="0057004F" w:rsidRPr="00227C65">
        <w:rPr>
          <w:rFonts w:ascii="Proxima Nova" w:eastAsia="Proxima Nova" w:hAnsi="Proxima Nova" w:cs="Proxima Nova"/>
          <w:bCs/>
          <w:color w:val="000000" w:themeColor="text1"/>
          <w:lang w:val="hr-BA"/>
        </w:rPr>
        <w:t>i</w:t>
      </w:r>
      <w:r w:rsidR="00641420" w:rsidRPr="00227C65">
        <w:rPr>
          <w:rFonts w:ascii="Proxima Nova" w:eastAsia="Proxima Nova" w:hAnsi="Proxima Nova" w:cs="Proxima Nova"/>
          <w:bCs/>
          <w:color w:val="000000" w:themeColor="text1"/>
          <w:lang w:val="hr-BA"/>
        </w:rPr>
        <w:t xml:space="preserve"> nisku društvenu mobilnost, nedovoljnu iskorištenost ljudskog kapitala, urušeno povjerenje u institucije, te umanjenu socijalnu koheziju.</w:t>
      </w:r>
      <w:r w:rsidR="000A780E" w:rsidRPr="00227C65">
        <w:rPr>
          <w:rStyle w:val="FootnoteReference"/>
          <w:rFonts w:ascii="Proxima Nova" w:eastAsia="Proxima Nova" w:hAnsi="Proxima Nova" w:cs="Proxima Nova"/>
          <w:bCs/>
          <w:color w:val="000000" w:themeColor="text1"/>
          <w:lang w:val="hr-BA"/>
        </w:rPr>
        <w:footnoteReference w:id="9"/>
      </w:r>
    </w:p>
    <w:p w:rsidR="00413509" w:rsidRPr="00227C65" w:rsidRDefault="00413509" w:rsidP="00413509">
      <w:pPr>
        <w:pStyle w:val="ListParagraph"/>
        <w:spacing w:after="0" w:line="240" w:lineRule="auto"/>
        <w:ind w:right="-20"/>
        <w:jc w:val="both"/>
        <w:rPr>
          <w:rFonts w:ascii="Proxima Nova" w:eastAsia="Proxima Nova" w:hAnsi="Proxima Nova" w:cs="Proxima Nova"/>
          <w:bCs/>
          <w:color w:val="000000" w:themeColor="text1"/>
          <w:lang w:val="hr-BA"/>
        </w:rPr>
      </w:pPr>
    </w:p>
    <w:p w:rsidR="000A780E" w:rsidRPr="00227C65" w:rsidRDefault="006022D8" w:rsidP="00324545">
      <w:pPr>
        <w:pStyle w:val="ListParagraph"/>
        <w:numPr>
          <w:ilvl w:val="0"/>
          <w:numId w:val="1"/>
        </w:numPr>
        <w:spacing w:after="0" w:line="240" w:lineRule="auto"/>
        <w:ind w:right="-20"/>
        <w:jc w:val="both"/>
        <w:rPr>
          <w:rFonts w:ascii="Proxima Nova" w:eastAsia="Proxima Nova" w:hAnsi="Proxima Nova" w:cs="Proxima Nova"/>
          <w:bCs/>
          <w:color w:val="000000" w:themeColor="text1"/>
          <w:lang w:val="hr-BA"/>
        </w:rPr>
      </w:pPr>
      <w:r w:rsidRPr="00227C65">
        <w:rPr>
          <w:rFonts w:ascii="Proxima Nova" w:eastAsia="Proxima Nova" w:hAnsi="Proxima Nova" w:cs="Proxima Nova"/>
          <w:bCs/>
          <w:color w:val="000000" w:themeColor="text1"/>
          <w:lang w:val="hr-BA"/>
        </w:rPr>
        <w:t xml:space="preserve">Dok </w:t>
      </w:r>
      <w:r w:rsidR="00641420" w:rsidRPr="00227C65">
        <w:rPr>
          <w:rFonts w:ascii="Proxima Nova" w:eastAsia="Proxima Nova" w:hAnsi="Proxima Nova" w:cs="Proxima Nova"/>
          <w:bCs/>
          <w:color w:val="000000" w:themeColor="text1"/>
          <w:lang w:val="hr-BA"/>
        </w:rPr>
        <w:t xml:space="preserve">globalni lideri (G20) </w:t>
      </w:r>
      <w:r w:rsidRPr="00227C65">
        <w:rPr>
          <w:rFonts w:ascii="Proxima Nova" w:eastAsia="Proxima Nova" w:hAnsi="Proxima Nova" w:cs="Proxima Nova"/>
          <w:bCs/>
          <w:color w:val="000000" w:themeColor="text1"/>
          <w:lang w:val="hr-BA"/>
        </w:rPr>
        <w:t xml:space="preserve">prihvataju da </w:t>
      </w:r>
      <w:r w:rsidR="00641420" w:rsidRPr="00227C65">
        <w:rPr>
          <w:rFonts w:ascii="Proxima Nova" w:eastAsia="Proxima Nova" w:hAnsi="Proxima Nova" w:cs="Proxima Nova"/>
          <w:bCs/>
          <w:color w:val="000000" w:themeColor="text1"/>
          <w:lang w:val="hr-BA"/>
        </w:rPr>
        <w:t>trebaju rješavati problem poreske utaje i izbjegavanje plaćanj</w:t>
      </w:r>
      <w:r w:rsidRPr="00227C65">
        <w:rPr>
          <w:rFonts w:ascii="Proxima Nova" w:eastAsia="Proxima Nova" w:hAnsi="Proxima Nova" w:cs="Proxima Nova"/>
          <w:bCs/>
          <w:color w:val="000000" w:themeColor="text1"/>
          <w:lang w:val="hr-BA"/>
        </w:rPr>
        <w:t>a</w:t>
      </w:r>
      <w:r w:rsidR="00641420" w:rsidRPr="00227C65">
        <w:rPr>
          <w:rFonts w:ascii="Proxima Nova" w:eastAsia="Proxima Nova" w:hAnsi="Proxima Nova" w:cs="Proxima Nova"/>
          <w:bCs/>
          <w:color w:val="000000" w:themeColor="text1"/>
          <w:lang w:val="hr-BA"/>
        </w:rPr>
        <w:t xml:space="preserve"> poreza, a OECD razgovara </w:t>
      </w:r>
      <w:r w:rsidRPr="00227C65">
        <w:rPr>
          <w:rFonts w:ascii="Proxima Nova" w:eastAsia="Proxima Nova" w:hAnsi="Proxima Nova" w:cs="Proxima Nova"/>
          <w:bCs/>
          <w:color w:val="000000" w:themeColor="text1"/>
          <w:lang w:val="hr-BA"/>
        </w:rPr>
        <w:t>i</w:t>
      </w:r>
      <w:r w:rsidR="00641420" w:rsidRPr="00227C65">
        <w:rPr>
          <w:rFonts w:ascii="Proxima Nova" w:eastAsia="Proxima Nova" w:hAnsi="Proxima Nova" w:cs="Proxima Nova"/>
          <w:bCs/>
          <w:color w:val="000000" w:themeColor="text1"/>
          <w:lang w:val="hr-BA"/>
        </w:rPr>
        <w:t xml:space="preserve"> poduz</w:t>
      </w:r>
      <w:r w:rsidRPr="00227C65">
        <w:rPr>
          <w:rFonts w:ascii="Proxima Nova" w:eastAsia="Proxima Nova" w:hAnsi="Proxima Nova" w:cs="Proxima Nova"/>
          <w:bCs/>
          <w:color w:val="000000" w:themeColor="text1"/>
          <w:lang w:val="hr-BA"/>
        </w:rPr>
        <w:t xml:space="preserve">ima </w:t>
      </w:r>
      <w:r w:rsidR="00641420" w:rsidRPr="00227C65">
        <w:rPr>
          <w:rFonts w:ascii="Proxima Nova" w:eastAsia="Proxima Nova" w:hAnsi="Proxima Nova" w:cs="Proxima Nova"/>
          <w:bCs/>
          <w:color w:val="000000" w:themeColor="text1"/>
          <w:lang w:val="hr-BA"/>
        </w:rPr>
        <w:t xml:space="preserve">određene mjere, </w:t>
      </w:r>
      <w:r w:rsidRPr="00227C65">
        <w:rPr>
          <w:rFonts w:ascii="Proxima Nova" w:eastAsia="Proxima Nova" w:hAnsi="Proxima Nova" w:cs="Proxima Nova"/>
          <w:bCs/>
          <w:color w:val="000000" w:themeColor="text1"/>
          <w:lang w:val="hr-BA"/>
        </w:rPr>
        <w:t xml:space="preserve">poreske politike velikog broja država i dalje doprinose rastu nejednakosti </w:t>
      </w:r>
      <w:r w:rsidR="00891C10"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ne doprinose pravednijim mehanizmima </w:t>
      </w:r>
      <w:r w:rsidR="0057004F" w:rsidRPr="00227C65">
        <w:rPr>
          <w:rFonts w:ascii="Proxima Nova" w:eastAsia="Proxima Nova" w:hAnsi="Proxima Nova" w:cs="Proxima Nova"/>
          <w:bCs/>
          <w:color w:val="000000" w:themeColor="text1"/>
          <w:lang w:val="hr-BA"/>
        </w:rPr>
        <w:t xml:space="preserve">preraspodjele </w:t>
      </w:r>
      <w:r w:rsidRPr="00227C65">
        <w:rPr>
          <w:rFonts w:ascii="Proxima Nova" w:eastAsia="Proxima Nova" w:hAnsi="Proxima Nova" w:cs="Proxima Nova"/>
          <w:bCs/>
          <w:color w:val="000000" w:themeColor="text1"/>
          <w:lang w:val="hr-BA"/>
        </w:rPr>
        <w:t xml:space="preserve">bogatstva Države Istočne Evrope su zaražene paušalnim porezima, dok neke zapadne države </w:t>
      </w:r>
      <w:r w:rsidR="00891C10"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dalje nude “povoljnije” uslove multinacionalnim ko</w:t>
      </w:r>
      <w:r w:rsidR="00891C10" w:rsidRPr="00227C65">
        <w:rPr>
          <w:rFonts w:ascii="Proxima Nova" w:eastAsia="Proxima Nova" w:hAnsi="Proxima Nova" w:cs="Proxima Nova"/>
          <w:bCs/>
          <w:color w:val="000000" w:themeColor="text1"/>
          <w:lang w:val="hr-BA"/>
        </w:rPr>
        <w:t>rporacijama</w:t>
      </w:r>
      <w:r w:rsidRPr="00227C65">
        <w:rPr>
          <w:rFonts w:ascii="Proxima Nova" w:eastAsia="Proxima Nova" w:hAnsi="Proxima Nova" w:cs="Proxima Nova"/>
          <w:bCs/>
          <w:color w:val="000000" w:themeColor="text1"/>
          <w:lang w:val="hr-BA"/>
        </w:rPr>
        <w:t xml:space="preserve">, dok mala </w:t>
      </w:r>
      <w:r w:rsidR="00891C10"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srednja preduzeća često kreću u plaćanje na ruke jer ne mogu podnijeti teret poreskih obaveza </w:t>
      </w:r>
      <w:r w:rsidR="00891C10"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doprinosa za socijalnu zaštitu. U potrazi za dodatnim izvorima finansija, vlade obično uvode dodatne indirektne poreze, koji različito pogađa</w:t>
      </w:r>
      <w:r w:rsidR="00891C10" w:rsidRPr="00227C65">
        <w:rPr>
          <w:rFonts w:ascii="Proxima Nova" w:eastAsia="Proxima Nova" w:hAnsi="Proxima Nova" w:cs="Proxima Nova"/>
          <w:bCs/>
          <w:color w:val="000000" w:themeColor="text1"/>
          <w:lang w:val="hr-BA"/>
        </w:rPr>
        <w:t>ju</w:t>
      </w:r>
      <w:r w:rsidRPr="00227C65">
        <w:rPr>
          <w:rFonts w:ascii="Proxima Nova" w:eastAsia="Proxima Nova" w:hAnsi="Proxima Nova" w:cs="Proxima Nova"/>
          <w:bCs/>
          <w:color w:val="000000" w:themeColor="text1"/>
          <w:lang w:val="hr-BA"/>
        </w:rPr>
        <w:t xml:space="preserve"> siromašne </w:t>
      </w:r>
      <w:r w:rsidR="00891C10" w:rsidRPr="00227C65">
        <w:rPr>
          <w:rFonts w:ascii="Proxima Nova" w:eastAsia="Proxima Nova" w:hAnsi="Proxima Nova" w:cs="Proxima Nova"/>
          <w:bCs/>
          <w:color w:val="000000" w:themeColor="text1"/>
          <w:lang w:val="hr-BA"/>
        </w:rPr>
        <w:t>i</w:t>
      </w:r>
      <w:r w:rsidRPr="00227C65">
        <w:rPr>
          <w:rFonts w:ascii="Proxima Nova" w:eastAsia="Proxima Nova" w:hAnsi="Proxima Nova" w:cs="Proxima Nova"/>
          <w:bCs/>
          <w:color w:val="000000" w:themeColor="text1"/>
          <w:lang w:val="hr-BA"/>
        </w:rPr>
        <w:t xml:space="preserve"> bogate. Pokret žutih prsluka se rodio iz povećanog oporezivanja goriva za potrošače.</w:t>
      </w:r>
    </w:p>
    <w:p w:rsidR="00413509" w:rsidRPr="00227C65" w:rsidRDefault="00413509" w:rsidP="00635730">
      <w:pPr>
        <w:jc w:val="both"/>
        <w:rPr>
          <w:rFonts w:ascii="Proxima Nova" w:hAnsi="Proxima Nova"/>
          <w:color w:val="000000" w:themeColor="text1"/>
          <w:lang w:val="hr-BA"/>
        </w:rPr>
      </w:pPr>
    </w:p>
    <w:p w:rsidR="00635730" w:rsidRPr="00227C65" w:rsidRDefault="004F606E"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Rad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relevantnim institucijama (npr. GD za zapošljavanje i evropski fond za obuku) kako bi se unaprijedilo partnerstvo i dijalog o stručnom obrazovanju i cjeloživotnom učenju.</w:t>
      </w:r>
      <w:r w:rsidRPr="00227C65">
        <w:rPr>
          <w:rFonts w:ascii="Proxima Nova" w:hAnsi="Proxima Nova"/>
          <w:color w:val="000000" w:themeColor="text1"/>
        </w:rPr>
        <w:br/>
        <w:t xml:space="preserve">2. Kolektivno pregovaranje je u padu tokom zadnje decenije, gdje države koje sarađuju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Trojkom gube kolektivne pregovore na centralnom nivou, dok je u drugim državama, uz neke izuzetke, došlo do pada nivoa kolektivnih pregovora. To pitanje treba riješiti, u </w:t>
      </w:r>
      <w:r w:rsidRPr="00227C65">
        <w:rPr>
          <w:rFonts w:ascii="Proxima Nova" w:hAnsi="Proxima Nova"/>
          <w:color w:val="000000" w:themeColor="text1"/>
        </w:rPr>
        <w:lastRenderedPageBreak/>
        <w:t>kontekstu de facto kršenja MOR Konvencije br. 98 u većini država regiona, kao i u kontekstu obnove plata radnika i izrade politika za pravedniju raspodjelu bogatstva.</w:t>
      </w:r>
    </w:p>
    <w:p w:rsidR="004F606E" w:rsidRPr="00227C65" w:rsidRDefault="004F606E" w:rsidP="004F606E">
      <w:pPr>
        <w:pStyle w:val="ListParagraph"/>
        <w:jc w:val="both"/>
        <w:rPr>
          <w:rFonts w:ascii="Proxima Nova" w:hAnsi="Proxima Nova"/>
          <w:color w:val="000000" w:themeColor="text1"/>
          <w:lang w:val="hr-BA"/>
        </w:rPr>
      </w:pPr>
    </w:p>
    <w:p w:rsidR="00D97802" w:rsidRPr="00227C65" w:rsidRDefault="00B648A3"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Na osnovu MKS i EKS političkih smjernica, PERV može nastaviti da djeluje u borbi protiv i</w:t>
      </w:r>
      <w:bookmarkStart w:id="0" w:name="_GoBack"/>
      <w:bookmarkEnd w:id="0"/>
      <w:r w:rsidRPr="00227C65">
        <w:rPr>
          <w:rFonts w:ascii="Proxima Nova" w:hAnsi="Proxima Nova"/>
          <w:color w:val="000000" w:themeColor="text1"/>
          <w:lang w:val="hr-BA"/>
        </w:rPr>
        <w:t xml:space="preserve">zazova – u naročitim kontekstima koji obuhvataju kombinacije različitih faktora. Odgovor kroz politike i akcije će zahtijevati sveobuhvatnije, pristupe orjentisane ka sistemu, jer usmjeravanje na odvojene aspekte ne mora se pokazati kao djelotvorno u velikom broju slučajeva. PERV može pomoći u razvoju takvih pristupa sa zainteresiranim organizacijama duž pravca djelovanja plana rada “dostojanstvenog rada”, Održivih razvojnih ciljeva </w:t>
      </w:r>
      <w:r w:rsidR="00891C10" w:rsidRPr="00227C65">
        <w:rPr>
          <w:rFonts w:ascii="Proxima Nova" w:hAnsi="Proxima Nova"/>
          <w:color w:val="000000" w:themeColor="text1"/>
          <w:lang w:val="hr-BA"/>
        </w:rPr>
        <w:t>i</w:t>
      </w:r>
      <w:r w:rsidRPr="00227C65">
        <w:rPr>
          <w:rFonts w:ascii="Proxima Nova" w:hAnsi="Proxima Nova"/>
          <w:color w:val="000000" w:themeColor="text1"/>
          <w:lang w:val="hr-BA"/>
        </w:rPr>
        <w:t xml:space="preserve"> novog društvenog ugovora</w:t>
      </w:r>
      <w:r w:rsidR="00D97802" w:rsidRPr="00227C65">
        <w:rPr>
          <w:rFonts w:ascii="Proxima Nova" w:hAnsi="Proxima Nova"/>
          <w:color w:val="000000" w:themeColor="text1"/>
          <w:lang w:val="hr-BA"/>
        </w:rPr>
        <w:t>:</w:t>
      </w:r>
    </w:p>
    <w:p w:rsidR="00D97802" w:rsidRPr="00227C65" w:rsidRDefault="00D97802" w:rsidP="000D4DAE">
      <w:pPr>
        <w:pStyle w:val="ListParagraph"/>
        <w:jc w:val="both"/>
        <w:rPr>
          <w:rFonts w:ascii="Proxima Nova" w:hAnsi="Proxima Nova"/>
          <w:color w:val="000000" w:themeColor="text1"/>
          <w:lang w:val="hr-BA"/>
        </w:rPr>
      </w:pPr>
    </w:p>
    <w:p w:rsidR="004F606E" w:rsidRPr="00227C65" w:rsidRDefault="004F606E" w:rsidP="009A2C88">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 xml:space="preserve">Unapređenje dostojanstvenog rada u okviru EU politika susjedstva, integracija, migracija i razvoja, zasnovanih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održivim razvojnim ciljevima, te promocija MOR-a kao međunarodne institucije koja ima jedinstvenu nadležnost u oblasti migracija rada.</w:t>
      </w:r>
    </w:p>
    <w:p w:rsidR="004F606E" w:rsidRPr="00227C65" w:rsidRDefault="004F606E" w:rsidP="009A2C88">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Promocija politika koje obuhvataju politike preraspodjele poreza, minimalne plate od koje se može živjeti i politike direktnog tržišta, te unapređenje međunarodnog oporezivanja čime se osigurava da multinacionalne kompanije plaćaju pravedan udio poreza tamo gdje stvaraju vrijednost i zapošljavaju ljude; odricanje od prevara i poreskih utaja, te primoravanje država da preuzmu svoje odgovornosti;</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 xml:space="preserve">Kampanja podrške i promocije povećanja minimalnih plata do niova </w:t>
      </w:r>
      <w:proofErr w:type="gramStart"/>
      <w:r w:rsidRPr="00227C65">
        <w:rPr>
          <w:rFonts w:ascii="Proxima Nova" w:hAnsi="Proxima Nova"/>
          <w:color w:val="000000" w:themeColor="text1"/>
        </w:rPr>
        <w:t>od</w:t>
      </w:r>
      <w:proofErr w:type="gramEnd"/>
      <w:r w:rsidRPr="00227C65">
        <w:rPr>
          <w:rFonts w:ascii="Proxima Nova" w:hAnsi="Proxima Nova"/>
          <w:color w:val="000000" w:themeColor="text1"/>
        </w:rPr>
        <w:t xml:space="preserve"> kojih se može živjeti, razmjenom metodologija za uspostavu referentnih tačaka za pregovore, itd. </w:t>
      </w:r>
      <w:proofErr w:type="gramStart"/>
      <w:r w:rsidRPr="00227C65">
        <w:rPr>
          <w:rFonts w:ascii="Proxima Nova" w:hAnsi="Proxima Nova"/>
          <w:color w:val="000000" w:themeColor="text1"/>
        </w:rPr>
        <w:t>usmjeravanjem</w:t>
      </w:r>
      <w:proofErr w:type="gramEnd"/>
      <w:r w:rsidRPr="00227C65">
        <w:rPr>
          <w:rFonts w:ascii="Proxima Nova" w:hAnsi="Proxima Nova"/>
          <w:color w:val="000000" w:themeColor="text1"/>
        </w:rPr>
        <w:t xml:space="preserve"> zajedničkih akcija i izgradnje saveza na subregionalnom nivou, npr. u državama JIE;</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Uspostava mehanizama i okvira za kolektivno pregovaranje provedbom MOR Konvencije br. 98 i podrška EKS kampanjama za plate i kolektivno pregovaranje;</w:t>
      </w:r>
      <w:r w:rsidRPr="00227C65">
        <w:rPr>
          <w:rFonts w:ascii="Proxima Nova" w:hAnsi="Proxima Nova"/>
          <w:color w:val="000000" w:themeColor="text1"/>
        </w:rPr>
        <w:br/>
        <w:t>· Održavanje mreža sindikalnih stručnjaka u oblasti prava i radnih odnosa za kontinuiranu izgradnju i jačanje kapaciteta organiziranja u svrhu izrade strategija u ovoj oblasti i olakšavanje primjene;</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Suočavanje sa nejednakostima po osnovu različitih kompanija i geografskih prostora – tip i veličina kompanije (pristup kreditima, inovacije, vještine i podrška uprave), multinacionalnih kompanijama i globalnih lanaca snabdijevanja, ulaganja/klastera direktnih stranih ulaganja, regionalnih razlika, razlika po državama;</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 xml:space="preserve">Razmjena informacija i suočavanje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pokušajima da se stvore uslovi koji štete radu u okviru programa međunarodnih finansijskih institucija za spašavanje i stabilizaciju.</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Olakšavanje učešća sindikata u razvoju nacionalnih politika za socijalnu zaštitu putem mrežnih aktivnosti i specifične ciljane pomoći, te politika koje se vežu za ulaganja u kvalitetne javne usluge kao što su briga o djeci i starijim osobama, radne uslove prilagođene ženama i muškarcima, te plaćeno roditeljsko odsustvo za majke i očeve;</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Unapređenje politika zaštite zdravlja i sigurnosti na radu, te učešće radnika putem sindikalnih mreža stručnjaka za zaštitu zdravlja i sigurnosti na radu, te poduzimanje preventivnih mjera protiv seksualnog uznemiravanja na radu;</w:t>
      </w:r>
      <w:r w:rsidRPr="00227C65">
        <w:rPr>
          <w:rFonts w:ascii="Proxima Nova" w:hAnsi="Proxima Nova"/>
          <w:color w:val="000000" w:themeColor="text1"/>
        </w:rPr>
        <w:br/>
        <w:t>· Ujednačavanje režima djelovanja ekonomskih aktera – borba protiv neformalnosti i korupcije/politike zarobljene države.</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lastRenderedPageBreak/>
        <w:t>Reguliranje ekonomske moći multinacionalnih kompanija u državnim razvojnim strategijama, naročito o segmentaciji tržišta rada, približavanju plata i standardima zapošljavanja i rada; isto tako suočavanje sa negativnim dejstvima koja utiču na socijalnu koheziju pojedinačnih zajednica i među ekonomijama u različtim dijelovima evropskog regiona;</w:t>
      </w:r>
    </w:p>
    <w:p w:rsidR="004F606E" w:rsidRPr="00227C65" w:rsidRDefault="004F606E" w:rsidP="004F606E">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Evropski dijelovi globalnih lanaca snabdijevanja u okviru multinacionalnih kompanija u Evropi trebaju izgraditi poštovanje prema socijalnim i standardima rada i ljudskom dostojanstvu u okviru svog poslovanja u svijetu; promocija detaljne analize, te pomoć u pripremi predmeta za Smjernice Multinacionalnih razvojnih banaka, relevantne nacionalne zakone ili korporativne provjere u vezi lanca snabdijevanja;</w:t>
      </w:r>
    </w:p>
    <w:p w:rsidR="00324545" w:rsidRPr="0007754A" w:rsidRDefault="004F606E" w:rsidP="0007754A">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rPr>
        <w:t xml:space="preserve">Dostava relevantnih informacija </w:t>
      </w:r>
      <w:proofErr w:type="gramStart"/>
      <w:r w:rsidRPr="00227C65">
        <w:rPr>
          <w:rFonts w:ascii="Proxima Nova" w:hAnsi="Proxima Nova"/>
          <w:color w:val="000000" w:themeColor="text1"/>
        </w:rPr>
        <w:t>od</w:t>
      </w:r>
      <w:proofErr w:type="gramEnd"/>
      <w:r w:rsidRPr="00227C65">
        <w:rPr>
          <w:rFonts w:ascii="Proxima Nova" w:hAnsi="Proxima Nova"/>
          <w:color w:val="000000" w:themeColor="text1"/>
        </w:rPr>
        <w:t xml:space="preserve"> članica, evropskih/međunarodnih izvora (međunarodne finansijske institucije) svim članicama PERV-a.</w:t>
      </w:r>
    </w:p>
    <w:p w:rsidR="00D97802" w:rsidRPr="00227C65" w:rsidRDefault="004F606E" w:rsidP="004F606E">
      <w:pPr>
        <w:ind w:firstLine="708"/>
        <w:jc w:val="both"/>
        <w:rPr>
          <w:rFonts w:ascii="Proxima Nova" w:hAnsi="Proxima Nova"/>
          <w:i/>
          <w:color w:val="000000" w:themeColor="text1"/>
          <w:lang w:val="hr-BA"/>
        </w:rPr>
      </w:pPr>
      <w:r w:rsidRPr="00227C65">
        <w:rPr>
          <w:rFonts w:ascii="Proxima Nova" w:hAnsi="Proxima Nova"/>
          <w:b/>
          <w:i/>
          <w:color w:val="000000" w:themeColor="text1"/>
        </w:rPr>
        <w:t>III. Globalna pomjeranja: pravedna tranzicija, održivi razvoj i ulaganje u ljude</w:t>
      </w:r>
    </w:p>
    <w:p w:rsidR="00581FB7" w:rsidRPr="00227C65" w:rsidRDefault="004370B9" w:rsidP="00581FB7">
      <w:pPr>
        <w:pStyle w:val="ListParagraph"/>
        <w:numPr>
          <w:ilvl w:val="0"/>
          <w:numId w:val="1"/>
        </w:numPr>
        <w:spacing w:after="100" w:line="240" w:lineRule="auto"/>
        <w:jc w:val="both"/>
        <w:rPr>
          <w:rFonts w:ascii="Proxima Nova" w:hAnsi="Proxima Nova" w:cstheme="minorHAnsi"/>
          <w:color w:val="000000" w:themeColor="text1"/>
          <w:lang w:val="hr-BA"/>
        </w:rPr>
      </w:pPr>
      <w:r w:rsidRPr="00227C65">
        <w:rPr>
          <w:rFonts w:ascii="Proxima Nova" w:hAnsi="Proxima Nova"/>
          <w:color w:val="000000" w:themeColor="text1"/>
          <w:lang w:val="hr-BA"/>
        </w:rPr>
        <w:t>Ekonomski indikatori u Evropi su nadmašili brojke od prije krize. Stopa zaposlenosti se povećala, a stopa nezaposlenosti je opala. Ali, oporavak ne znači otvaranje kvalitetnih radnih mjesta: pojavili su se nestandardni poslovi, spremni i na poziv, na određeno radno vrijeme, sa ugovorima na nula radnih sati, te ubrzano širenje oblika zapošljavanja putem digitalnih platformi. Nadalje, smanjena ekonomska predviđanja ukazuju da se svijet lagano kreće prema narednoj fazi krize ili prema novim krizama.</w:t>
      </w:r>
    </w:p>
    <w:p w:rsidR="00581FB7" w:rsidRPr="00227C65" w:rsidRDefault="00581FB7" w:rsidP="00581FB7">
      <w:pPr>
        <w:pStyle w:val="ListParagraph"/>
        <w:spacing w:after="100" w:line="240" w:lineRule="auto"/>
        <w:jc w:val="both"/>
        <w:rPr>
          <w:rFonts w:ascii="Proxima Nova" w:hAnsi="Proxima Nova" w:cstheme="minorHAnsi"/>
          <w:color w:val="000000" w:themeColor="text1"/>
          <w:lang w:val="hr-BA"/>
        </w:rPr>
      </w:pPr>
    </w:p>
    <w:p w:rsidR="00581FB7" w:rsidRPr="00227C65" w:rsidRDefault="00581FB7" w:rsidP="00581FB7">
      <w:pPr>
        <w:pStyle w:val="ListParagraph"/>
        <w:numPr>
          <w:ilvl w:val="0"/>
          <w:numId w:val="1"/>
        </w:numPr>
        <w:spacing w:after="100" w:line="240" w:lineRule="auto"/>
        <w:jc w:val="both"/>
        <w:rPr>
          <w:rFonts w:ascii="Proxima Nova" w:hAnsi="Proxima Nova" w:cstheme="minorHAnsi"/>
          <w:color w:val="000000" w:themeColor="text1"/>
          <w:lang w:val="hr-BA"/>
        </w:rPr>
      </w:pPr>
      <w:r w:rsidRPr="00227C65">
        <w:rPr>
          <w:rFonts w:ascii="Proxima Nova" w:hAnsi="Proxima Nova" w:cstheme="minorHAnsi"/>
          <w:color w:val="000000" w:themeColor="text1"/>
          <w:lang w:val="hr-BA"/>
        </w:rPr>
        <w:t xml:space="preserve"> </w:t>
      </w:r>
      <w:r w:rsidR="004370B9" w:rsidRPr="00227C65">
        <w:rPr>
          <w:rFonts w:ascii="Proxima Nova" w:hAnsi="Proxima Nova" w:cstheme="minorHAnsi"/>
          <w:color w:val="000000" w:themeColor="text1"/>
          <w:lang w:val="hr-BA"/>
        </w:rPr>
        <w:t>Djeca u školama marširaju ulicama, ujedinjeni u svojim zahtjevima za klimatske akcije koje upućuju onima koji mogu njihovu budućnost učiniti svijetlom ili onima koji ih jednostavno ostavljaju po strani, krijući se iza svoje neodgovornosti, kao i prije deset godina kada je finansijska pohlepa uništila blagostanje i perspektive miliona ljudi. Pravedna tranzicija je ključna za ovaj proces, jer se zasniva na pretpostavci inkluzivnog pristupa koji okuplja radnike, zajednice, preduzeća i vlade oko dijaloga u vezi konkretnih koraka koji su potrebni da se izgrade klimatski pogodni gradovi, koji će ih samo ostaviti po strani, krijući se iza svoje neodgovornosti, kao i prije deset godina kada je finansijska pohlepa uništila dobrobit i prespektive miliona ljudi. Ne smije se to ponoviti, ili ćemo iza sebe ostaviti sprženu Zemlju, a ona štiti naše šume i zelenilo, koje osigurava podršku za održive ekonomije i održivu potrošnju.</w:t>
      </w:r>
    </w:p>
    <w:p w:rsidR="00581FB7" w:rsidRPr="00227C65" w:rsidRDefault="004370B9" w:rsidP="00581FB7">
      <w:pPr>
        <w:pStyle w:val="NormalWeb"/>
        <w:numPr>
          <w:ilvl w:val="0"/>
          <w:numId w:val="1"/>
        </w:numPr>
        <w:spacing w:before="0" w:beforeAutospacing="0" w:after="0" w:afterAutospacing="0"/>
        <w:contextualSpacing/>
        <w:jc w:val="both"/>
        <w:rPr>
          <w:rFonts w:ascii="Proxima Nova" w:hAnsi="Proxima Nova" w:cstheme="minorHAnsi"/>
          <w:color w:val="000000" w:themeColor="text1"/>
          <w:sz w:val="22"/>
          <w:szCs w:val="22"/>
          <w:lang w:val="hr-BA"/>
        </w:rPr>
      </w:pPr>
      <w:r w:rsidRPr="00227C65">
        <w:rPr>
          <w:rFonts w:ascii="Proxima Nova" w:hAnsi="Proxima Nova" w:cstheme="minorHAnsi"/>
          <w:color w:val="000000" w:themeColor="text1"/>
          <w:sz w:val="22"/>
          <w:szCs w:val="22"/>
          <w:lang w:val="hr-BA"/>
        </w:rPr>
        <w:t>Tehnološki napredak zahtijeva razvoj odgovarajućih regulatornih civilnih, industrijskih i politika zapošljavanja. Priroda radnih odnosa i poslovnih modela se mijenja široko rasprostranjenom digitalizacijom. Izvještaj MOR Komisije o budućnosti rada poziva na uspostavu univerzalnih garancija rada koje će osigurati da se svim radnicima, bez obzira na status kod zapošljavanja, osigura poštovanje temeljnih prava, zdravlja i sigurnosti na radu, radnog vremena, minimalne plate od koje se može živjeti i socijalna zaštita. Poziva na ulaganje u ljude, institucije i dostojanstven rad. Ovo osigurava smjernice za sindikate u Evropi kada traže pravednu tranziciju koja nikoga neće ostaviti po strani. Cjeloživotno učenje i dinamično stručno obrazovanje su ključni.</w:t>
      </w:r>
    </w:p>
    <w:p w:rsidR="00581FB7" w:rsidRPr="00227C65" w:rsidRDefault="004370B9" w:rsidP="00581FB7">
      <w:pPr>
        <w:pStyle w:val="NormalWeb"/>
        <w:numPr>
          <w:ilvl w:val="0"/>
          <w:numId w:val="1"/>
        </w:numPr>
        <w:spacing w:before="0" w:beforeAutospacing="0" w:after="0" w:afterAutospacing="0"/>
        <w:contextualSpacing/>
        <w:jc w:val="both"/>
        <w:rPr>
          <w:rFonts w:ascii="Proxima Nova" w:hAnsi="Proxima Nova" w:cstheme="minorHAnsi"/>
          <w:color w:val="000000" w:themeColor="text1"/>
          <w:sz w:val="22"/>
          <w:szCs w:val="22"/>
          <w:lang w:val="hr-BA"/>
        </w:rPr>
      </w:pPr>
      <w:r w:rsidRPr="00227C65">
        <w:rPr>
          <w:rFonts w:ascii="Proxima Nova" w:hAnsi="Proxima Nova" w:cs="Calibri"/>
          <w:color w:val="000000" w:themeColor="text1"/>
          <w:sz w:val="22"/>
          <w:szCs w:val="22"/>
          <w:lang w:val="hr-BA"/>
        </w:rPr>
        <w:t xml:space="preserve">Socijalna zaštita, kvalitetne javne usluge i obrazovanje predstavljaju ulaganje u ljude, jednake mogućnosti, inkluzivnost, pravednost i održivost društava. Vlade moraju izraditi i provoditi makroekonomske strategije koje podržavaju zapošljavanje, uz podršku naprednih trgovačkih industrijskih i infrastrukturnih politika, uključujući ulaganje u vještine i cjeloživotno učenje, jednakost i ekonomiju staranja. Nakon decenije mjera štednje koje su mnoge u Evropi gurnule prema rubu siromaštva i još dalje povećale nejednakost, potrebne su politike ulaganja i širenja. Za ovo su potrebne velike mjere ulaganja u ljude, zaustavljanje poreske utaje i izbjegavanje plaćanja poreza, borba protiv korupcije, te uvođenje politika </w:t>
      </w:r>
      <w:r w:rsidRPr="00227C65">
        <w:rPr>
          <w:rFonts w:ascii="Proxima Nova" w:hAnsi="Proxima Nova" w:cs="Calibri"/>
          <w:color w:val="000000" w:themeColor="text1"/>
          <w:sz w:val="22"/>
          <w:szCs w:val="22"/>
          <w:lang w:val="hr-BA"/>
        </w:rPr>
        <w:lastRenderedPageBreak/>
        <w:t>preraspodjele uz pomoć pravednog oporezivanja, što će ojačati društveni ugovor između države i građana.</w:t>
      </w:r>
    </w:p>
    <w:p w:rsidR="004370B9" w:rsidRPr="00227C65" w:rsidRDefault="004370B9" w:rsidP="00324545">
      <w:pPr>
        <w:pStyle w:val="NormalWeb"/>
        <w:numPr>
          <w:ilvl w:val="0"/>
          <w:numId w:val="1"/>
        </w:numPr>
        <w:jc w:val="both"/>
        <w:rPr>
          <w:rFonts w:ascii="Proxima Nova" w:hAnsi="Proxima Nova"/>
          <w:color w:val="000000" w:themeColor="text1"/>
          <w:sz w:val="22"/>
          <w:szCs w:val="22"/>
          <w:lang w:val="hr-BA"/>
        </w:rPr>
      </w:pPr>
      <w:r w:rsidRPr="00227C65">
        <w:rPr>
          <w:rFonts w:ascii="Proxima Nova" w:hAnsi="Proxima Nova"/>
          <w:color w:val="000000" w:themeColor="text1"/>
          <w:sz w:val="22"/>
          <w:szCs w:val="22"/>
          <w:lang w:val="hr-BA"/>
        </w:rPr>
        <w:t>Sindikalne politike moraju mobilizirati sve kreativne potencijale i pripremiti se kako bi se mogle suočiti sa raznim kombinacijama izazova, koji se dalje komplikuju važnim kontekstualnim varijacajama i nadmetanjem na nivou države/subregiona. Ovo će oblikovati interese radnika i neizbježno će gurnuti sindikalne politike u određene pravce. PERV može pomoći u potrazi za rješenjima putem:</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Promocije “Novog društvenog ugovora” sa univerzalnim garancijama rada; jednako podržava Novi Dogovor;</w:t>
      </w:r>
    </w:p>
    <w:p w:rsidR="004370B9" w:rsidRPr="00227C65" w:rsidRDefault="004370B9" w:rsidP="004370B9">
      <w:pPr>
        <w:pStyle w:val="ListParagraph"/>
        <w:numPr>
          <w:ilvl w:val="0"/>
          <w:numId w:val="14"/>
        </w:numPr>
        <w:jc w:val="both"/>
        <w:rPr>
          <w:rFonts w:ascii="Proxima Nova" w:hAnsi="Proxima Nova"/>
          <w:color w:val="000000" w:themeColor="text1"/>
          <w:lang w:val="hr-BA"/>
        </w:rPr>
      </w:pPr>
      <w:r w:rsidRPr="00227C65">
        <w:rPr>
          <w:rFonts w:ascii="Proxima Nova" w:hAnsi="Proxima Nova"/>
          <w:color w:val="000000" w:themeColor="text1"/>
          <w:lang w:val="hr-BA"/>
        </w:rPr>
        <w:t>Usmjeravanja dijaloga o Pravednoj tranziciji sa sindikatima i širom zajednicom u odabranim državama ili subregionima; Olakšavanje i promocija klimatskih promjena, ozelenjavanje ekonomije i održive strategije, incijative zasnovane na zajednicama;</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Daljeg doprinosa provedbi Održivih razvojnih ciljeva i Pariskog sporazuma i promocije na nacionalnom, subregionalnom i evropskom nivou;</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Organiziranja izgradnje kapaciteta (u saradnji sa ETUI i drugim izvorima ekspertize) radi održavanja i unapređenja dejstava regionalnih mreža sindikalnih eksperata iz regiona JIE i NIS i njihovog povezivanja, u mjeri u kojoj je to moguće, sa događajima i profesionalnim diskusijama u ostatku PERV prostora/ETUI/EKS o pitanjima “politika za određivanje plata”, obnovljenog pristupa “fleksigurnosti”, zapošljavanja mladih i životnih strategija, novih tehnoloških dejstava na prirodu rada, fiskalne i penzione reforme, itd;</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Zaštite i unapređenja djelotvornosti javnih usluga, u funkciji stabilizirajućih ekonomskih faktora i mogućeg odgovora na investicionu/slagalicu zapošljavanja i obnove dejstava države blagostanja u novim uslovima;</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Integrisanja sindikalnih odgovora na probleme promjene klime i održivog razvoja u raznolikom kontekstu ovog regiona, dok se u isto vrijeme promovira pravedna tranzicija u sektorskim i regionalnim procesima transformacije;</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Međuregionalne saradnje i razvojnih projekata, tipa “Dunavske strategije”, mreže glavnih gradova u Evropi, koji obuhvataju različite države i socijalne partnere i druge učesnike;</w:t>
      </w:r>
    </w:p>
    <w:p w:rsidR="004370B9" w:rsidRPr="00227C65" w:rsidRDefault="004370B9" w:rsidP="004370B9">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Borbe sa pitanjima “neformalnosti” u kontekstima i perspektivama novih oblika poslovnog djelovanja/ modela, često u nedjelotvornim/ korumpiranim režimima vladavine prava;</w:t>
      </w:r>
    </w:p>
    <w:p w:rsidR="004F606E" w:rsidRPr="00227C65" w:rsidRDefault="004370B9" w:rsidP="009A35EE">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lang w:val="hr-BA"/>
        </w:rPr>
        <w:t>Organiziranja razgovora/obuka i stručne podrške organizacijama koje se suočavaju sa naročitim izazovima reforme politike socijalne zaštite, npr. reforme  penzionog sistema;</w:t>
      </w:r>
    </w:p>
    <w:p w:rsidR="004370B9" w:rsidRPr="00227C65" w:rsidRDefault="004F606E" w:rsidP="009A35EE">
      <w:pPr>
        <w:pStyle w:val="ListParagraph"/>
        <w:numPr>
          <w:ilvl w:val="0"/>
          <w:numId w:val="8"/>
        </w:numPr>
        <w:jc w:val="both"/>
        <w:rPr>
          <w:rFonts w:ascii="Proxima Nova" w:hAnsi="Proxima Nova"/>
          <w:color w:val="000000" w:themeColor="text1"/>
          <w:lang w:val="hr-BA"/>
        </w:rPr>
      </w:pPr>
      <w:r w:rsidRPr="00227C65">
        <w:rPr>
          <w:rFonts w:ascii="Proxima Nova" w:hAnsi="Proxima Nova"/>
          <w:color w:val="000000" w:themeColor="text1"/>
        </w:rPr>
        <w:t xml:space="preserve">Rad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relevantnim institucijama (npr. GD za zapošljavanje i evropski fond za obuku) kako bi se unaprijedilo partnerstvo i dijalog o stručnom obrazovanju i cjeloživotnom učenju.</w:t>
      </w:r>
    </w:p>
    <w:p w:rsidR="00413E04" w:rsidRPr="00227C65" w:rsidRDefault="00413E04" w:rsidP="00413E04">
      <w:pPr>
        <w:ind w:left="720"/>
        <w:jc w:val="both"/>
        <w:rPr>
          <w:rFonts w:ascii="Proxima Nova" w:hAnsi="Proxima Nova"/>
          <w:b/>
          <w:i/>
          <w:color w:val="000000" w:themeColor="text1"/>
          <w:lang w:val="hr-BA"/>
        </w:rPr>
      </w:pPr>
      <w:r w:rsidRPr="00227C65">
        <w:rPr>
          <w:rFonts w:ascii="Proxima Nova" w:hAnsi="Proxima Nova"/>
          <w:b/>
          <w:i/>
          <w:color w:val="000000" w:themeColor="text1"/>
          <w:lang w:val="hr-BA"/>
        </w:rPr>
        <w:t xml:space="preserve"> </w:t>
      </w:r>
      <w:r w:rsidR="004F606E" w:rsidRPr="00227C65">
        <w:rPr>
          <w:rFonts w:ascii="Proxima Nova" w:hAnsi="Proxima Nova"/>
          <w:b/>
          <w:i/>
          <w:color w:val="000000" w:themeColor="text1"/>
        </w:rPr>
        <w:t xml:space="preserve">IV. Jednakost: suočavanje </w:t>
      </w:r>
      <w:proofErr w:type="gramStart"/>
      <w:r w:rsidR="004F606E" w:rsidRPr="00227C65">
        <w:rPr>
          <w:rFonts w:ascii="Proxima Nova" w:hAnsi="Proxima Nova"/>
          <w:b/>
          <w:i/>
          <w:color w:val="000000" w:themeColor="text1"/>
        </w:rPr>
        <w:t>sa</w:t>
      </w:r>
      <w:proofErr w:type="gramEnd"/>
      <w:r w:rsidR="004F606E" w:rsidRPr="00227C65">
        <w:rPr>
          <w:rFonts w:ascii="Proxima Nova" w:hAnsi="Proxima Nova"/>
          <w:b/>
          <w:i/>
          <w:color w:val="000000" w:themeColor="text1"/>
        </w:rPr>
        <w:t xml:space="preserve"> rastućom i višestrukom nejednakosti, razlike u platama i socijalnoj zaštiti, politike oporezivanja, migracije u Evropi</w:t>
      </w:r>
    </w:p>
    <w:p w:rsidR="00D97802" w:rsidRPr="00227C65" w:rsidRDefault="00D97802">
      <w:pPr>
        <w:pStyle w:val="ListParagraph"/>
        <w:ind w:left="1440"/>
        <w:jc w:val="both"/>
        <w:rPr>
          <w:rFonts w:ascii="Proxima Nova" w:hAnsi="Proxima Nova"/>
          <w:b/>
          <w:i/>
          <w:color w:val="000000" w:themeColor="text1"/>
          <w:lang w:val="hr-BA"/>
        </w:rPr>
      </w:pPr>
    </w:p>
    <w:p w:rsidR="004F606E" w:rsidRPr="00227C65" w:rsidRDefault="00413E04" w:rsidP="004F606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lastRenderedPageBreak/>
        <w:t>Jednakost žena i muškaraca je fundamentalni princip ugrađen u međunarodne ugovore, koje u potpunosti podržava MKS. Sindikati nadograđuju postojeće propise o rodnoj jednakosti na nacionalnim i međunarodnom nivou i koriste ih za dalju promociju jednakosti muškaraca i žena kroz kolektivne pregovore i socijalni dijalog. Ovo se odnosi na jednakost muškaraca i žena na tržištu rada, u ekonomiji i politikama, kao i muškaraca i žena kod kuće i u okviru porodičnog života. Bez obzira na sve napore, rodna nejednakost je i dalje značajna u svim sferama života.</w:t>
      </w:r>
    </w:p>
    <w:p w:rsidR="004F606E" w:rsidRPr="00227C65" w:rsidRDefault="004F606E" w:rsidP="004F606E">
      <w:pPr>
        <w:pStyle w:val="ListParagraph"/>
        <w:jc w:val="both"/>
        <w:rPr>
          <w:rFonts w:ascii="Proxima Nova" w:hAnsi="Proxima Nova"/>
          <w:color w:val="000000" w:themeColor="text1"/>
          <w:lang w:val="hr-BA"/>
        </w:rPr>
      </w:pPr>
    </w:p>
    <w:p w:rsidR="004F606E" w:rsidRPr="00227C65" w:rsidRDefault="004F606E" w:rsidP="004F606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Rješavanje stalnih rodno zasnovanih razlika kao što su razlike u platama, penzijama i zastupljenosti u tijelima gdje se donose odluke su ključni za konsolidaciju sindikalnog identiteta i ključni faktor za uspjeh drugih sindikalnih inicijativa, tj. </w:t>
      </w:r>
      <w:proofErr w:type="gramStart"/>
      <w:r w:rsidRPr="00227C65">
        <w:rPr>
          <w:rFonts w:ascii="Proxima Nova" w:hAnsi="Proxima Nova"/>
          <w:color w:val="000000" w:themeColor="text1"/>
        </w:rPr>
        <w:t>moraju</w:t>
      </w:r>
      <w:proofErr w:type="gramEnd"/>
      <w:r w:rsidRPr="00227C65">
        <w:rPr>
          <w:rFonts w:ascii="Proxima Nova" w:hAnsi="Proxima Nova"/>
          <w:color w:val="000000" w:themeColor="text1"/>
        </w:rPr>
        <w:t xml:space="preserve"> su usmjeravati u svim sindikalnim politikama. Ovo takođe obuhvata osnaživanje žena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rukovodnim mjestima kako bi se ostvarila stvarna rodna jednakost u sindikatu i u društvu.</w:t>
      </w:r>
    </w:p>
    <w:p w:rsidR="004F606E" w:rsidRPr="00227C65" w:rsidRDefault="004F606E" w:rsidP="004F606E">
      <w:pPr>
        <w:pStyle w:val="ListParagraph"/>
        <w:jc w:val="both"/>
        <w:rPr>
          <w:rFonts w:ascii="Proxima Nova" w:hAnsi="Proxima Nova"/>
          <w:color w:val="000000" w:themeColor="text1"/>
          <w:lang w:val="hr-BA"/>
        </w:rPr>
      </w:pPr>
    </w:p>
    <w:p w:rsidR="004F606E" w:rsidRPr="00227C65" w:rsidRDefault="004F606E" w:rsidP="004F606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Uvažavanje potrebe da se riješi pitanje nasilja i uznemiravanja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radu usvajanjem MOR Konvencije br. 190 osigurava prostor sindikatima da vode kampanje za radna mjesta bez nasilja i uznemiravanja na radu. Niske plate i politike osiromašenja susjeda koje neke države u regionu provode decenijama nakon prelaska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tržišnu ekonomiju gurnulo je milione radnih ljudi i njihove porodice u siromaštvo ili emigraciju. Sve države Istočne Evrope se suočavaju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pogubnim nivoima odlaska obrazovanih, od kojih su neke izgubile i trećinu stanovništva, naročito mladih i kvalificiranih ljudi, koji napuštaju svoje države u potrazi za dostojanstvenim životom – sa dostojanstvenim platama, sigurnim zaposlenjem, kvalitetnim javnim uslugama i snažnim institucijama – u inostranstvu. Dok se ekonomije država ovog regiona razvijaju brže </w:t>
      </w:r>
      <w:proofErr w:type="gramStart"/>
      <w:r w:rsidRPr="00227C65">
        <w:rPr>
          <w:rFonts w:ascii="Proxima Nova" w:hAnsi="Proxima Nova"/>
          <w:color w:val="000000" w:themeColor="text1"/>
        </w:rPr>
        <w:t>od</w:t>
      </w:r>
      <w:proofErr w:type="gramEnd"/>
      <w:r w:rsidRPr="00227C65">
        <w:rPr>
          <w:rFonts w:ascii="Proxima Nova" w:hAnsi="Proxima Nova"/>
          <w:color w:val="000000" w:themeColor="text1"/>
        </w:rPr>
        <w:t xml:space="preserve"> onih iz npr. Zapadne Evrope, taj rast je neravnomjerno raspoređen zbog niskih minimalnih plata, niskog nivoa kolektivnog pregovaranja, nepravednih i paušalnih poreza, širokorasprostranjene korupcije i neformalne ekonomije.</w:t>
      </w:r>
    </w:p>
    <w:p w:rsidR="004F606E" w:rsidRPr="00227C65" w:rsidRDefault="004F606E" w:rsidP="004F606E">
      <w:pPr>
        <w:pStyle w:val="ListParagraph"/>
        <w:jc w:val="both"/>
        <w:rPr>
          <w:rFonts w:ascii="Proxima Nova" w:hAnsi="Proxima Nova"/>
          <w:color w:val="000000" w:themeColor="text1"/>
          <w:lang w:val="hr-BA"/>
        </w:rPr>
      </w:pPr>
    </w:p>
    <w:p w:rsidR="004F606E" w:rsidRPr="00227C65" w:rsidRDefault="004F606E" w:rsidP="004F606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Dramatičan odlazak mladih iz država JIE smanjio je nezaposlenost, ali je doveo i do smanjenja broja radno sposobnih, te je povećao pritisak na povećanje granice za starosnu penziju, o čemu se već razmišlja zbog produžetka životnog vijeka. Sindikati su se mobilizirali u Hrvatskoj protiv povećanja granice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67 godina starosti za starosnu penziju i organizirali su nacionalni referendum.</w:t>
      </w:r>
    </w:p>
    <w:p w:rsidR="004F606E" w:rsidRPr="00227C65" w:rsidRDefault="004F606E" w:rsidP="004F606E">
      <w:pPr>
        <w:pStyle w:val="ListParagraph"/>
        <w:jc w:val="both"/>
        <w:rPr>
          <w:rFonts w:ascii="Proxima Nova" w:hAnsi="Proxima Nova"/>
          <w:color w:val="000000" w:themeColor="text1"/>
          <w:lang w:val="hr-BA"/>
        </w:rPr>
      </w:pPr>
    </w:p>
    <w:p w:rsidR="007918E8" w:rsidRPr="00227C65" w:rsidRDefault="004F606E" w:rsidP="004F606E">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U međuvremenu, države Srednje Evrope su se počele suočavati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nedostatkom kvalificirane radne snage i krenuli su sa fleksibilizacijom migracionih poitika u potrazi za radnom snagom izvan EU. Milioni Ukrajinaca su došli u Poljsku. Integracija i nediskriminacija migranata, osiguranje jednakog postupanja u borbi protiv ksenofo</w:t>
      </w:r>
      <w:r w:rsidR="007918E8" w:rsidRPr="00227C65">
        <w:rPr>
          <w:rFonts w:ascii="Proxima Nova" w:hAnsi="Proxima Nova"/>
          <w:color w:val="000000" w:themeColor="text1"/>
        </w:rPr>
        <w:t>bičnih stavova je imperativ.</w:t>
      </w:r>
    </w:p>
    <w:p w:rsidR="007918E8" w:rsidRPr="00227C65" w:rsidRDefault="007918E8" w:rsidP="007918E8">
      <w:pPr>
        <w:pStyle w:val="ListParagraph"/>
        <w:jc w:val="both"/>
        <w:rPr>
          <w:rFonts w:ascii="Proxima Nova" w:hAnsi="Proxima Nova"/>
          <w:color w:val="000000" w:themeColor="text1"/>
          <w:lang w:val="hr-BA"/>
        </w:rPr>
      </w:pPr>
    </w:p>
    <w:p w:rsidR="007918E8" w:rsidRPr="00227C65" w:rsidRDefault="004F606E" w:rsidP="007918E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 xml:space="preserve">Tehnološki razvoj i potreba za odgovarajućim vještinama su ključ pravedne tranzicije. Dok se mladi suočavaju </w:t>
      </w:r>
      <w:proofErr w:type="gramStart"/>
      <w:r w:rsidRPr="00227C65">
        <w:rPr>
          <w:rFonts w:ascii="Proxima Nova" w:hAnsi="Proxima Nova"/>
          <w:color w:val="000000" w:themeColor="text1"/>
        </w:rPr>
        <w:t>sa</w:t>
      </w:r>
      <w:proofErr w:type="gramEnd"/>
      <w:r w:rsidRPr="00227C65">
        <w:rPr>
          <w:rFonts w:ascii="Proxima Nova" w:hAnsi="Proxima Nova"/>
          <w:color w:val="000000" w:themeColor="text1"/>
        </w:rPr>
        <w:t xml:space="preserve"> nesigurnim uslovima i rizikuju da budu “prelazno rješenje”, stariji radnici se suočavaju sa izazovom praćenja brzih promjena. Međugeneracijska solidarnost, bolje razumijevanje i predstavljanje radnika različitih dobnih grupa zahtijevaju </w:t>
      </w:r>
      <w:proofErr w:type="gramStart"/>
      <w:r w:rsidRPr="00227C65">
        <w:rPr>
          <w:rFonts w:ascii="Proxima Nova" w:hAnsi="Proxima Nova"/>
          <w:color w:val="000000" w:themeColor="text1"/>
        </w:rPr>
        <w:t>od</w:t>
      </w:r>
      <w:proofErr w:type="gramEnd"/>
      <w:r w:rsidRPr="00227C65">
        <w:rPr>
          <w:rFonts w:ascii="Proxima Nova" w:hAnsi="Proxima Nova"/>
          <w:color w:val="000000" w:themeColor="text1"/>
        </w:rPr>
        <w:t xml:space="preserve"> sindikata donošenje politika za pravednu tranziciju, prilagođavanje i integraciju, ali i razvoj sveobuhvatnih rješenja za ravnotežu između poslovnog i privatnog života, bolju socijalnu zaštiu i kvalitetne javne usluge, uključujući brigu o djeci i starijim osobama.</w:t>
      </w:r>
    </w:p>
    <w:p w:rsidR="007918E8" w:rsidRPr="00227C65" w:rsidRDefault="007918E8" w:rsidP="007918E8">
      <w:pPr>
        <w:pStyle w:val="ListParagraph"/>
        <w:jc w:val="both"/>
        <w:rPr>
          <w:rFonts w:ascii="Proxima Nova" w:hAnsi="Proxima Nova"/>
          <w:color w:val="000000" w:themeColor="text1"/>
          <w:lang w:val="hr-BA"/>
        </w:rPr>
      </w:pPr>
    </w:p>
    <w:p w:rsidR="007918E8" w:rsidRPr="002E1602" w:rsidRDefault="007918E8" w:rsidP="007918E8">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rPr>
        <w:t>S tim u vezi, PERV i zainteresirane organizacije predviđaju aktivnosti za ostvarenje:</w:t>
      </w:r>
    </w:p>
    <w:p w:rsidR="002E1602" w:rsidRPr="00227C65" w:rsidRDefault="002E1602" w:rsidP="002E1602">
      <w:pPr>
        <w:pStyle w:val="ListParagraph"/>
        <w:jc w:val="both"/>
        <w:rPr>
          <w:rFonts w:ascii="Proxima Nova" w:hAnsi="Proxima Nova"/>
          <w:color w:val="000000" w:themeColor="text1"/>
          <w:lang w:val="hr-BA"/>
        </w:rPr>
      </w:pPr>
    </w:p>
    <w:p w:rsidR="007918E8" w:rsidRPr="00227C65"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Jačanja proaktivnog pristupa zasnovanog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politikama za održivi i inkluzivni rast, ravnopravnija društva, nediskriminaciju i dostojanstven rad;</w:t>
      </w:r>
    </w:p>
    <w:p w:rsidR="007918E8" w:rsidRPr="00227C65"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Suočavanja sa nejednakostima u dohotku i bogatstvu putem politika zapošljavanja/jednakosti, kolektivnog prgovaranja koje djelotvorno poboljšava uslove rada, sistem informisanja i konsultacija, sistema socijalne zaštite i pouzdanog penzionog sistema, pravednih i djelotvornih poreskih sistema, adekvatnih javnih usluga i razvoja ekonomije staranja;</w:t>
      </w:r>
      <w:r w:rsidRPr="00227C65">
        <w:rPr>
          <w:rFonts w:ascii="Proxima Nova" w:hAnsi="Proxima Nova"/>
          <w:color w:val="000000" w:themeColor="text1"/>
        </w:rPr>
        <w:br/>
      </w:r>
      <w:r w:rsidRPr="00227C65">
        <w:rPr>
          <w:rFonts w:ascii="Proxima Nova" w:hAnsi="Proxima Nova"/>
          <w:color w:val="000000" w:themeColor="text1"/>
        </w:rPr>
        <w:sym w:font="Symbol" w:char="F0B7"/>
      </w:r>
      <w:r w:rsidRPr="00227C65">
        <w:rPr>
          <w:rFonts w:ascii="Proxima Nova" w:hAnsi="Proxima Nova"/>
          <w:color w:val="000000" w:themeColor="text1"/>
        </w:rPr>
        <w:t xml:space="preserve"> Suočavanja sa specifičnim tipovima oblika koji se preklapaju ili višestrukim nejednakostima – rodno zasnovane razlike u zapošljavanju i platama, zapošljave i plate zasnovane na godinama starosti, nedostatak ulaganja u ekonomiju staranja, osigurano plaćeno roditeljsko odsustvo za oba roditelja, etničke/kulturne podjele, nesiguran i neformalan radni dogovor, status migranta;</w:t>
      </w:r>
    </w:p>
    <w:p w:rsidR="007918E8" w:rsidRPr="00227C65"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Promocija žena i mladih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rukovodna i pozicije na kojima se donose odluke na svim nivoima, počeviši od unutrašnjih sindikalnih struktura, predstavlja širokorasprostranjenu potrebu, ali se i dalje nedovoljno koristi za jačanje napora usmjerenih na suočavanje sa nejednakostima i diskriminacijom na tržištu rada i u društvu;</w:t>
      </w:r>
    </w:p>
    <w:p w:rsidR="007918E8" w:rsidRPr="00227C65"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Rješavanje sve većih izazova i dejstava smanjenja pritisaka migracije u različitim kontekstima država porijekla i odredišta unutar regiona PERV;</w:t>
      </w:r>
    </w:p>
    <w:p w:rsidR="007918E8"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Određivanje ekonomije staranja da bude prioritetna oblast za ulaganje i razvoj, s </w:t>
      </w:r>
      <w:proofErr w:type="gramStart"/>
      <w:r w:rsidRPr="00227C65">
        <w:rPr>
          <w:rFonts w:ascii="Proxima Nova" w:hAnsi="Proxima Nova"/>
          <w:color w:val="000000" w:themeColor="text1"/>
        </w:rPr>
        <w:t>tim</w:t>
      </w:r>
      <w:proofErr w:type="gramEnd"/>
      <w:r w:rsidRPr="00227C65">
        <w:rPr>
          <w:rFonts w:ascii="Proxima Nova" w:hAnsi="Proxima Nova"/>
          <w:color w:val="000000" w:themeColor="text1"/>
        </w:rPr>
        <w:t xml:space="preserve"> da se naglasi rizik od iskorištavanja i zloupotrebe, te potreba da se s tim treba boriti;</w:t>
      </w:r>
      <w:r w:rsidRPr="00227C65">
        <w:rPr>
          <w:rFonts w:ascii="Proxima Nova" w:hAnsi="Proxima Nova"/>
          <w:color w:val="000000" w:themeColor="text1"/>
        </w:rPr>
        <w:br/>
      </w:r>
      <w:r w:rsidRPr="00227C65">
        <w:rPr>
          <w:rFonts w:ascii="Proxima Nova" w:hAnsi="Proxima Nova"/>
          <w:color w:val="000000" w:themeColor="text1"/>
        </w:rPr>
        <w:sym w:font="Symbol" w:char="F0B7"/>
      </w:r>
      <w:r w:rsidRPr="00227C65">
        <w:rPr>
          <w:rFonts w:ascii="Proxima Nova" w:hAnsi="Proxima Nova"/>
          <w:color w:val="000000" w:themeColor="text1"/>
        </w:rPr>
        <w:t xml:space="preserve"> Promocija sindikalnih politika koje zastupaju različite kategorije radnika, uključujući radnika u domaćinstvu, starih i mladih, radnika sa invaliditetom i posebnim potrebam</w:t>
      </w:r>
      <w:r w:rsidR="00227C65">
        <w:rPr>
          <w:rFonts w:ascii="Proxima Nova" w:hAnsi="Proxima Nova"/>
          <w:color w:val="000000" w:themeColor="text1"/>
        </w:rPr>
        <w:t>a; borbe protiv diskriminacije;</w:t>
      </w:r>
    </w:p>
    <w:p w:rsidR="00227C65" w:rsidRPr="00227C65" w:rsidRDefault="00227C65" w:rsidP="00227C65">
      <w:pPr>
        <w:pStyle w:val="ListParagraph"/>
        <w:numPr>
          <w:ilvl w:val="0"/>
          <w:numId w:val="23"/>
        </w:numPr>
        <w:ind w:left="993" w:hanging="284"/>
        <w:jc w:val="both"/>
        <w:rPr>
          <w:rFonts w:ascii="Proxima Nova" w:hAnsi="Proxima Nova"/>
          <w:color w:val="000000" w:themeColor="text1"/>
        </w:rPr>
      </w:pPr>
      <w:r w:rsidRPr="00227C65">
        <w:rPr>
          <w:rFonts w:ascii="Proxima Nova" w:hAnsi="Proxima Nova"/>
          <w:color w:val="000000" w:themeColor="text1"/>
        </w:rPr>
        <w:t>Rješavanje uzroka migracije ra</w:t>
      </w:r>
      <w:r>
        <w:rPr>
          <w:rFonts w:ascii="Proxima Nova" w:hAnsi="Proxima Nova"/>
          <w:color w:val="000000" w:themeColor="text1"/>
        </w:rPr>
        <w:t>dne snage u zemljama podrijetla;</w:t>
      </w:r>
    </w:p>
    <w:p w:rsidR="007918E8" w:rsidRPr="00227C65"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Promocija politika koje omogućavaju regularne i sigurne migracije rada, pravedno zapošljavanje i pristup formalnom zapošljavanju i socijalnim politikama u vezi tih politika;</w:t>
      </w:r>
      <w:r w:rsidRPr="00227C65">
        <w:rPr>
          <w:rFonts w:ascii="Proxima Nova" w:hAnsi="Proxima Nova"/>
          <w:color w:val="000000" w:themeColor="text1"/>
        </w:rPr>
        <w:br/>
      </w:r>
      <w:r w:rsidRPr="00227C65">
        <w:rPr>
          <w:rFonts w:ascii="Proxima Nova" w:hAnsi="Proxima Nova"/>
          <w:color w:val="000000" w:themeColor="text1"/>
        </w:rPr>
        <w:sym w:font="Symbol" w:char="F0B7"/>
      </w:r>
      <w:r w:rsidRPr="00227C65">
        <w:rPr>
          <w:rFonts w:ascii="Proxima Nova" w:hAnsi="Proxima Nova"/>
          <w:color w:val="000000" w:themeColor="text1"/>
        </w:rPr>
        <w:t xml:space="preserve"> Jačanje kapaciteta sindikata kako bi se uključili u pregovore o mobilnosti rada na nacionalnom i regionalnom nivou, te socijalnim dijalogom u vezi politika o migracijama;</w:t>
      </w:r>
      <w:r w:rsidRPr="00227C65">
        <w:rPr>
          <w:rFonts w:ascii="Proxima Nova" w:hAnsi="Proxima Nova"/>
          <w:color w:val="000000" w:themeColor="text1"/>
        </w:rPr>
        <w:br/>
      </w:r>
      <w:r w:rsidRPr="00227C65">
        <w:rPr>
          <w:rFonts w:ascii="Proxima Nova" w:hAnsi="Proxima Nova"/>
          <w:color w:val="000000" w:themeColor="text1"/>
        </w:rPr>
        <w:sym w:font="Symbol" w:char="F0B7"/>
      </w:r>
      <w:r w:rsidRPr="00227C65">
        <w:rPr>
          <w:rFonts w:ascii="Proxima Nova" w:hAnsi="Proxima Nova"/>
          <w:color w:val="000000" w:themeColor="text1"/>
        </w:rPr>
        <w:t xml:space="preserve"> Borba protiv diskriminacije, nejednakosti, rasizma i ksenofobičnih stavova prema migrantima; vođenje kampana za senzibilizaciju zajednica i obuka o razvoju, kultunoj različitosti i inkluziji, takođe i među članovima sindikata;</w:t>
      </w:r>
    </w:p>
    <w:p w:rsidR="007918E8" w:rsidRPr="00227C65" w:rsidRDefault="007918E8" w:rsidP="007918E8">
      <w:pPr>
        <w:pStyle w:val="ListParagraph"/>
        <w:jc w:val="both"/>
        <w:rPr>
          <w:rFonts w:ascii="Proxima Nova" w:hAnsi="Proxima Nova"/>
          <w:color w:val="000000" w:themeColor="text1"/>
        </w:rPr>
      </w:pPr>
      <w:r w:rsidRPr="00227C65">
        <w:rPr>
          <w:rFonts w:ascii="Proxima Nova" w:hAnsi="Proxima Nova"/>
          <w:color w:val="000000" w:themeColor="text1"/>
        </w:rPr>
        <w:sym w:font="Symbol" w:char="F0B7"/>
      </w:r>
      <w:r w:rsidRPr="00227C65">
        <w:rPr>
          <w:rFonts w:ascii="Proxima Nova" w:hAnsi="Proxima Nova"/>
          <w:color w:val="000000" w:themeColor="text1"/>
        </w:rPr>
        <w:t xml:space="preserve"> Promocija zaštite žena migranata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tržištu rada sa posebnim osvrtom na radnike u domaćinstvu i borba protiv rizika od zloupotrebe, nasilja i iskorištavanja sa kojim se suočavaju;</w:t>
      </w:r>
      <w:r w:rsidRPr="00227C65">
        <w:rPr>
          <w:rFonts w:ascii="Proxima Nova" w:hAnsi="Proxima Nova"/>
          <w:color w:val="000000" w:themeColor="text1"/>
        </w:rPr>
        <w:br/>
      </w:r>
      <w:r w:rsidRPr="00227C65">
        <w:rPr>
          <w:rFonts w:ascii="Proxima Nova" w:hAnsi="Proxima Nova"/>
          <w:color w:val="000000" w:themeColor="text1"/>
        </w:rPr>
        <w:sym w:font="Symbol" w:char="F0B7"/>
      </w:r>
      <w:r w:rsidRPr="00227C65">
        <w:rPr>
          <w:rFonts w:ascii="Proxima Nova" w:hAnsi="Proxima Nova"/>
          <w:color w:val="000000" w:themeColor="text1"/>
        </w:rPr>
        <w:t xml:space="preserve"> Promocija dobrih sindikalnih praksi usmjerneih na podizanje svijesti migranata o njihovim pravima, pomoć u integracionim procesima putem organiziranja, kolektivnog pregovaranja, podrške i prekogranične sindikalne saradnje;</w:t>
      </w:r>
    </w:p>
    <w:p w:rsidR="007918E8" w:rsidRPr="002E1602" w:rsidRDefault="007918E8" w:rsidP="002E1602">
      <w:pPr>
        <w:pStyle w:val="ListParagraph"/>
        <w:numPr>
          <w:ilvl w:val="0"/>
          <w:numId w:val="23"/>
        </w:numPr>
        <w:ind w:left="709" w:firstLine="0"/>
        <w:jc w:val="both"/>
        <w:rPr>
          <w:rFonts w:ascii="Proxima Nova" w:hAnsi="Proxima Nova"/>
          <w:color w:val="000000" w:themeColor="text1"/>
        </w:rPr>
      </w:pPr>
      <w:r w:rsidRPr="002E1602">
        <w:rPr>
          <w:rFonts w:ascii="Proxima Nova" w:hAnsi="Proxima Nova"/>
          <w:color w:val="000000" w:themeColor="text1"/>
        </w:rPr>
        <w:t>Voditi kampanje za ratifikaciju relevantnih standarda MOR-a, uključujući Konvencije br. 183 o zaštiti materinstva, Konvencije br. 189 o radnicima u domaćinstvu i Konvencije br. 190 o sprečavanju n</w:t>
      </w:r>
      <w:r w:rsidR="00227C65" w:rsidRPr="002E1602">
        <w:rPr>
          <w:rFonts w:ascii="Proxima Nova" w:hAnsi="Proxima Nova"/>
          <w:color w:val="000000" w:themeColor="text1"/>
        </w:rPr>
        <w:t xml:space="preserve">asilja i uznemiravanja </w:t>
      </w:r>
      <w:proofErr w:type="gramStart"/>
      <w:r w:rsidR="00227C65" w:rsidRPr="002E1602">
        <w:rPr>
          <w:rFonts w:ascii="Proxima Nova" w:hAnsi="Proxima Nova"/>
          <w:color w:val="000000" w:themeColor="text1"/>
        </w:rPr>
        <w:t>na</w:t>
      </w:r>
      <w:proofErr w:type="gramEnd"/>
      <w:r w:rsidR="00227C65" w:rsidRPr="002E1602">
        <w:rPr>
          <w:rFonts w:ascii="Proxima Nova" w:hAnsi="Proxima Nova"/>
          <w:color w:val="000000" w:themeColor="text1"/>
        </w:rPr>
        <w:t xml:space="preserve"> radu, Konvencije br.97 o migraciji u cilju zapošljavanja i br. 143 o radnicima migrantima. </w:t>
      </w:r>
    </w:p>
    <w:p w:rsidR="007918E8" w:rsidRPr="0007754A" w:rsidRDefault="007918E8" w:rsidP="0007754A">
      <w:pPr>
        <w:pStyle w:val="ListParagraph"/>
        <w:jc w:val="both"/>
        <w:rPr>
          <w:rFonts w:ascii="Proxima Nova" w:hAnsi="Proxima Nova"/>
          <w:i/>
          <w:color w:val="000000" w:themeColor="text1"/>
          <w:lang w:val="hr-BA"/>
        </w:rPr>
      </w:pPr>
      <w:r w:rsidRPr="00227C65">
        <w:rPr>
          <w:rFonts w:ascii="Proxima Nova" w:hAnsi="Proxima Nova"/>
          <w:color w:val="000000" w:themeColor="text1"/>
        </w:rPr>
        <w:lastRenderedPageBreak/>
        <w:sym w:font="Symbol" w:char="F0B7"/>
      </w:r>
      <w:r w:rsidRPr="00227C65">
        <w:rPr>
          <w:rFonts w:ascii="Proxima Nova" w:hAnsi="Proxima Nova"/>
          <w:color w:val="000000" w:themeColor="text1"/>
        </w:rPr>
        <w:t xml:space="preserve"> Jačanje napora za ukidanje nasilja, uključujući </w:t>
      </w:r>
      <w:proofErr w:type="gramStart"/>
      <w:r w:rsidRPr="00227C65">
        <w:rPr>
          <w:rFonts w:ascii="Proxima Nova" w:hAnsi="Proxima Nova"/>
          <w:color w:val="000000" w:themeColor="text1"/>
        </w:rPr>
        <w:t>na</w:t>
      </w:r>
      <w:proofErr w:type="gramEnd"/>
      <w:r w:rsidRPr="00227C65">
        <w:rPr>
          <w:rFonts w:ascii="Proxima Nova" w:hAnsi="Proxima Nova"/>
          <w:color w:val="000000" w:themeColor="text1"/>
        </w:rPr>
        <w:t xml:space="preserve"> radu, putem međunarodnih standarda, programa i kampanja za podizanje svijesti na radnom mjestu, u sindikatima i zajednicama.</w:t>
      </w:r>
    </w:p>
    <w:p w:rsidR="00536F1F" w:rsidRPr="00227C65" w:rsidRDefault="00413E04" w:rsidP="007918E8">
      <w:pPr>
        <w:ind w:left="720"/>
        <w:jc w:val="both"/>
        <w:rPr>
          <w:rFonts w:ascii="Proxima Nova" w:hAnsi="Proxima Nova"/>
          <w:b/>
          <w:color w:val="000000" w:themeColor="text1"/>
          <w:lang w:val="hr-BA"/>
        </w:rPr>
      </w:pPr>
      <w:r w:rsidRPr="00227C65">
        <w:rPr>
          <w:rFonts w:ascii="Proxima Nova" w:hAnsi="Proxima Nova"/>
          <w:b/>
          <w:i/>
          <w:color w:val="000000" w:themeColor="text1"/>
          <w:lang w:val="hr-BA"/>
        </w:rPr>
        <w:t xml:space="preserve">V. </w:t>
      </w:r>
      <w:r w:rsidR="00984F30" w:rsidRPr="00227C65">
        <w:rPr>
          <w:rFonts w:ascii="Proxima Nova" w:hAnsi="Proxima Nova"/>
          <w:b/>
          <w:i/>
          <w:color w:val="000000" w:themeColor="text1"/>
          <w:lang w:val="hr-BA"/>
        </w:rPr>
        <w:t>Organiziranje i unapređenje organiziranja – put ka stvarnoj snazi</w:t>
      </w:r>
    </w:p>
    <w:p w:rsidR="00CE77F0" w:rsidRPr="00227C65" w:rsidRDefault="00403F89"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Uz nekoliko izuzetaka, sindikati u Evropi nastavljaju da gube članstvo, a veliki broj sindikata ima poteškoće da kren</w:t>
      </w:r>
      <w:r w:rsidR="00AE0FBF" w:rsidRPr="00227C65">
        <w:rPr>
          <w:rFonts w:ascii="Proxima Nova" w:hAnsi="Proxima Nova"/>
          <w:color w:val="000000" w:themeColor="text1"/>
          <w:lang w:val="hr-BA"/>
        </w:rPr>
        <w:t>e</w:t>
      </w:r>
      <w:r w:rsidRPr="00227C65">
        <w:rPr>
          <w:rFonts w:ascii="Proxima Nova" w:hAnsi="Proxima Nova"/>
          <w:color w:val="000000" w:themeColor="text1"/>
          <w:lang w:val="hr-BA"/>
        </w:rPr>
        <w:t xml:space="preserve"> u aktivne organizacione aktivnosti. U isto vrijeme, opet uz nekoliko izuzetaka, sindikati se suočavaju sa lošom percepcijom u javnosti i gubitkom povjerenja u društv</w:t>
      </w:r>
      <w:r w:rsidR="00AE0FBF" w:rsidRPr="00227C65">
        <w:rPr>
          <w:rFonts w:ascii="Proxima Nova" w:hAnsi="Proxima Nova"/>
          <w:color w:val="000000" w:themeColor="text1"/>
          <w:lang w:val="hr-BA"/>
        </w:rPr>
        <w:t>u</w:t>
      </w:r>
      <w:r w:rsidRPr="00227C65">
        <w:rPr>
          <w:rFonts w:ascii="Proxima Nova" w:hAnsi="Proxima Nova"/>
          <w:color w:val="000000" w:themeColor="text1"/>
          <w:lang w:val="hr-BA"/>
        </w:rPr>
        <w:t>. PERV može olakšati napore za organiziranje putem</w:t>
      </w:r>
      <w:r w:rsidR="0099029C" w:rsidRPr="00227C65">
        <w:rPr>
          <w:rFonts w:ascii="Proxima Nova" w:hAnsi="Proxima Nova"/>
          <w:color w:val="000000" w:themeColor="text1"/>
          <w:lang w:val="hr-BA"/>
        </w:rPr>
        <w:t>:</w:t>
      </w:r>
    </w:p>
    <w:p w:rsidR="00CE77F0" w:rsidRPr="00227C65" w:rsidRDefault="00CE77F0" w:rsidP="009A2C88">
      <w:pPr>
        <w:pStyle w:val="ListParagraph"/>
        <w:jc w:val="both"/>
        <w:rPr>
          <w:rFonts w:ascii="Proxima Nova" w:hAnsi="Proxima Nova"/>
          <w:color w:val="000000" w:themeColor="text1"/>
          <w:lang w:val="hr-BA"/>
        </w:rPr>
      </w:pPr>
    </w:p>
    <w:p w:rsidR="0099029C" w:rsidRPr="00227C65" w:rsidRDefault="00D40313" w:rsidP="009A2C88">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Praćenja uspješnih aktivnosti organiziranja u pojedinačnim članicama i širenja iskustava kroz cijeli region, te pomoć</w:t>
      </w:r>
      <w:r w:rsidR="00AE0FBF" w:rsidRPr="00227C65">
        <w:rPr>
          <w:rFonts w:ascii="Proxima Nova" w:hAnsi="Proxima Nova"/>
          <w:color w:val="000000" w:themeColor="text1"/>
          <w:lang w:val="hr-BA"/>
        </w:rPr>
        <w:t>i</w:t>
      </w:r>
      <w:r w:rsidRPr="00227C65">
        <w:rPr>
          <w:rFonts w:ascii="Proxima Nova" w:hAnsi="Proxima Nova"/>
          <w:color w:val="000000" w:themeColor="text1"/>
          <w:lang w:val="hr-BA"/>
        </w:rPr>
        <w:t xml:space="preserve"> u izgradnji odnosa/kontakata </w:t>
      </w:r>
      <w:r w:rsidR="00AE0FBF" w:rsidRPr="00227C65">
        <w:rPr>
          <w:rFonts w:ascii="Proxima Nova" w:hAnsi="Proxima Nova"/>
          <w:color w:val="000000" w:themeColor="text1"/>
          <w:lang w:val="hr-BA"/>
        </w:rPr>
        <w:t>s</w:t>
      </w:r>
      <w:r w:rsidRPr="00227C65">
        <w:rPr>
          <w:rFonts w:ascii="Proxima Nova" w:hAnsi="Proxima Nova"/>
          <w:color w:val="000000" w:themeColor="text1"/>
          <w:lang w:val="hr-BA"/>
        </w:rPr>
        <w:t>a sličnim organizacionim iskustvima</w:t>
      </w:r>
      <w:r w:rsidR="0099029C" w:rsidRPr="00227C65">
        <w:rPr>
          <w:rFonts w:ascii="Proxima Nova" w:hAnsi="Proxima Nova"/>
          <w:color w:val="000000" w:themeColor="text1"/>
          <w:lang w:val="hr-BA"/>
        </w:rPr>
        <w:t>;</w:t>
      </w:r>
    </w:p>
    <w:p w:rsidR="0099029C" w:rsidRPr="00227C65" w:rsidRDefault="00D40313" w:rsidP="009A2C88">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 xml:space="preserve">Razvoja djelotvornih kanala komunikacije unutar organizacija i sa radnicima/zajednicama i </w:t>
      </w:r>
      <w:r w:rsidR="00AE0FBF" w:rsidRPr="00227C65">
        <w:rPr>
          <w:rFonts w:ascii="Proxima Nova" w:hAnsi="Proxima Nova"/>
          <w:color w:val="000000" w:themeColor="text1"/>
          <w:lang w:val="hr-BA"/>
        </w:rPr>
        <w:t xml:space="preserve">kroz </w:t>
      </w:r>
      <w:r w:rsidRPr="00227C65">
        <w:rPr>
          <w:rFonts w:ascii="Proxima Nova" w:hAnsi="Proxima Nova"/>
          <w:color w:val="000000" w:themeColor="text1"/>
          <w:lang w:val="hr-BA"/>
        </w:rPr>
        <w:t>zajedničke akcije – obuke sa Organizacionom akademijom MKS-a, gdje to uslovi dozvoljavaju, naročito s ciljem privlačenja radnica i mladih radnika u sindikate</w:t>
      </w:r>
      <w:r w:rsidR="0099029C" w:rsidRPr="00227C65">
        <w:rPr>
          <w:rFonts w:ascii="Proxima Nova" w:hAnsi="Proxima Nova"/>
          <w:color w:val="000000" w:themeColor="text1"/>
          <w:lang w:val="hr-BA"/>
        </w:rPr>
        <w:t>;</w:t>
      </w:r>
    </w:p>
    <w:p w:rsidR="0099029C" w:rsidRPr="00227C65" w:rsidRDefault="00C62345" w:rsidP="009A2C88">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Napora usmjerenih na obnovu i promociju radničkih prava, kolektivnog pregovaranja i socijalnog dijaloga kako bi se olakšalo širenje osnovice za organizaciju novih radnika</w:t>
      </w:r>
      <w:r w:rsidR="00AE0FBF" w:rsidRPr="00227C65">
        <w:rPr>
          <w:rFonts w:ascii="Proxima Nova" w:hAnsi="Proxima Nova"/>
          <w:color w:val="000000" w:themeColor="text1"/>
          <w:lang w:val="hr-BA"/>
        </w:rPr>
        <w:t>;</w:t>
      </w:r>
    </w:p>
    <w:p w:rsidR="00D73710" w:rsidRPr="00227C65" w:rsidRDefault="00C62345">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Rada na organizacionim promjenama</w:t>
      </w:r>
      <w:r w:rsidR="00857561" w:rsidRPr="00227C65">
        <w:rPr>
          <w:rFonts w:ascii="Proxima Nova" w:hAnsi="Proxima Nova"/>
          <w:color w:val="000000" w:themeColor="text1"/>
          <w:lang w:val="hr-BA"/>
        </w:rPr>
        <w:t xml:space="preserve"> radi </w:t>
      </w:r>
      <w:r w:rsidRPr="00227C65">
        <w:rPr>
          <w:rFonts w:ascii="Proxima Nova" w:hAnsi="Proxima Nova"/>
          <w:color w:val="000000" w:themeColor="text1"/>
          <w:lang w:val="hr-BA"/>
        </w:rPr>
        <w:t xml:space="preserve">jačanja rodno osjetljivijih sindikata, koji usmjeravaju pitanja rodne jednakosti u svom radu, planovima </w:t>
      </w:r>
      <w:r w:rsidR="00AE0FBF" w:rsidRPr="00227C65">
        <w:rPr>
          <w:rFonts w:ascii="Proxima Nova" w:hAnsi="Proxima Nova"/>
          <w:color w:val="000000" w:themeColor="text1"/>
          <w:lang w:val="hr-BA"/>
        </w:rPr>
        <w:t>i</w:t>
      </w:r>
      <w:r w:rsidRPr="00227C65">
        <w:rPr>
          <w:rFonts w:ascii="Proxima Nova" w:hAnsi="Proxima Nova"/>
          <w:color w:val="000000" w:themeColor="text1"/>
          <w:lang w:val="hr-BA"/>
        </w:rPr>
        <w:t xml:space="preserve"> programima, kako bi ojačali žene da preuzmu liderske pozicije</w:t>
      </w:r>
      <w:r w:rsidR="00857561" w:rsidRPr="00227C65">
        <w:rPr>
          <w:rFonts w:ascii="Proxima Nova" w:hAnsi="Proxima Nova"/>
          <w:color w:val="000000" w:themeColor="text1"/>
          <w:lang w:val="hr-BA"/>
        </w:rPr>
        <w:t xml:space="preserve"> u sindikalnim tijelima gdje se donose odluke </w:t>
      </w:r>
      <w:r w:rsidR="00AE0FBF" w:rsidRPr="00227C65">
        <w:rPr>
          <w:rFonts w:ascii="Proxima Nova" w:hAnsi="Proxima Nova"/>
          <w:color w:val="000000" w:themeColor="text1"/>
          <w:lang w:val="hr-BA"/>
        </w:rPr>
        <w:t>i</w:t>
      </w:r>
      <w:r w:rsidR="00857561" w:rsidRPr="00227C65">
        <w:rPr>
          <w:rFonts w:ascii="Proxima Nova" w:hAnsi="Proxima Nova"/>
          <w:color w:val="000000" w:themeColor="text1"/>
          <w:lang w:val="hr-BA"/>
        </w:rPr>
        <w:t xml:space="preserve"> u akcijama;</w:t>
      </w:r>
    </w:p>
    <w:p w:rsidR="00582FE0" w:rsidRPr="00227C65" w:rsidRDefault="00857561">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Rada sa mladim ljudima u sistemu obrazovanja čime se stvara percepcija u društvu i svijetu da djelovanje sindikata odgovara interesima kolektivnih aktivnosti i stvarne uloge sindikata u društvu;</w:t>
      </w:r>
    </w:p>
    <w:p w:rsidR="00CE77F0" w:rsidRPr="00227C65" w:rsidRDefault="00857561">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Ostvarenja kontakata sa radnicima u neformalnoj ekonomiji, te njihovog prevođenja u formal</w:t>
      </w:r>
      <w:r w:rsidR="00C506C0" w:rsidRPr="00227C65">
        <w:rPr>
          <w:rFonts w:ascii="Proxima Nova" w:hAnsi="Proxima Nova"/>
          <w:color w:val="000000" w:themeColor="text1"/>
          <w:lang w:val="hr-BA"/>
        </w:rPr>
        <w:t>a</w:t>
      </w:r>
      <w:r w:rsidRPr="00227C65">
        <w:rPr>
          <w:rFonts w:ascii="Proxima Nova" w:hAnsi="Proxima Nova"/>
          <w:color w:val="000000" w:themeColor="text1"/>
          <w:lang w:val="hr-BA"/>
        </w:rPr>
        <w:t>n rad, kroz kampanje za univerz</w:t>
      </w:r>
      <w:r w:rsidR="00C506C0" w:rsidRPr="00227C65">
        <w:rPr>
          <w:rFonts w:ascii="Proxima Nova" w:hAnsi="Proxima Nova"/>
          <w:color w:val="000000" w:themeColor="text1"/>
          <w:lang w:val="hr-BA"/>
        </w:rPr>
        <w:t>a</w:t>
      </w:r>
      <w:r w:rsidRPr="00227C65">
        <w:rPr>
          <w:rFonts w:ascii="Proxima Nova" w:hAnsi="Proxima Nova"/>
          <w:color w:val="000000" w:themeColor="text1"/>
          <w:lang w:val="hr-BA"/>
        </w:rPr>
        <w:t xml:space="preserve">lne garancije rada </w:t>
      </w:r>
      <w:r w:rsidR="00C506C0" w:rsidRPr="00227C65">
        <w:rPr>
          <w:rFonts w:ascii="Proxima Nova" w:hAnsi="Proxima Nova"/>
          <w:color w:val="000000" w:themeColor="text1"/>
          <w:lang w:val="hr-BA"/>
        </w:rPr>
        <w:t>i</w:t>
      </w:r>
      <w:r w:rsidRPr="00227C65">
        <w:rPr>
          <w:rFonts w:ascii="Proxima Nova" w:hAnsi="Proxima Nova"/>
          <w:color w:val="000000" w:themeColor="text1"/>
          <w:lang w:val="hr-BA"/>
        </w:rPr>
        <w:t xml:space="preserve"> traganje za različitim modelima </w:t>
      </w:r>
      <w:r w:rsidR="00C506C0" w:rsidRPr="00227C65">
        <w:rPr>
          <w:rFonts w:ascii="Proxima Nova" w:hAnsi="Proxima Nova"/>
          <w:color w:val="000000" w:themeColor="text1"/>
          <w:lang w:val="hr-BA"/>
        </w:rPr>
        <w:t>i</w:t>
      </w:r>
      <w:r w:rsidRPr="00227C65">
        <w:rPr>
          <w:rFonts w:ascii="Proxima Nova" w:hAnsi="Proxima Nova"/>
          <w:color w:val="000000" w:themeColor="text1"/>
          <w:lang w:val="hr-BA"/>
        </w:rPr>
        <w:t xml:space="preserve"> okvirim</w:t>
      </w:r>
      <w:r w:rsidR="00C506C0" w:rsidRPr="00227C65">
        <w:rPr>
          <w:rFonts w:ascii="Proxima Nova" w:hAnsi="Proxima Nova"/>
          <w:color w:val="000000" w:themeColor="text1"/>
          <w:lang w:val="hr-BA"/>
        </w:rPr>
        <w:t>a</w:t>
      </w:r>
      <w:r w:rsidRPr="00227C65">
        <w:rPr>
          <w:rFonts w:ascii="Proxima Nova" w:hAnsi="Proxima Nova"/>
          <w:color w:val="000000" w:themeColor="text1"/>
          <w:lang w:val="hr-BA"/>
        </w:rPr>
        <w:t xml:space="preserve"> djelovanja </w:t>
      </w:r>
      <w:r w:rsidR="00C506C0" w:rsidRPr="00227C65">
        <w:rPr>
          <w:rFonts w:ascii="Proxima Nova" w:hAnsi="Proxima Nova"/>
          <w:color w:val="000000" w:themeColor="text1"/>
          <w:lang w:val="hr-BA"/>
        </w:rPr>
        <w:t>i</w:t>
      </w:r>
      <w:r w:rsidRPr="00227C65">
        <w:rPr>
          <w:rFonts w:ascii="Proxima Nova" w:hAnsi="Proxima Nova"/>
          <w:color w:val="000000" w:themeColor="text1"/>
          <w:lang w:val="hr-BA"/>
        </w:rPr>
        <w:t xml:space="preserve"> zastupanja svih radnika, </w:t>
      </w:r>
      <w:r w:rsidR="00EB0497" w:rsidRPr="00227C65">
        <w:rPr>
          <w:rFonts w:ascii="Proxima Nova" w:hAnsi="Proxima Nova"/>
          <w:color w:val="000000" w:themeColor="text1"/>
          <w:lang w:val="hr-BA"/>
        </w:rPr>
        <w:t>bez obzira na njihov status zapošljavanja i strategije ponovne kvalifikacije.</w:t>
      </w:r>
    </w:p>
    <w:p w:rsidR="00EB21B7" w:rsidRPr="00227C65" w:rsidRDefault="00857561">
      <w:pPr>
        <w:pStyle w:val="ListParagraph"/>
        <w:numPr>
          <w:ilvl w:val="0"/>
          <w:numId w:val="15"/>
        </w:numPr>
        <w:jc w:val="both"/>
        <w:rPr>
          <w:rFonts w:ascii="Proxima Nova" w:hAnsi="Proxima Nova"/>
          <w:color w:val="000000" w:themeColor="text1"/>
          <w:lang w:val="hr-BA"/>
        </w:rPr>
      </w:pPr>
      <w:r w:rsidRPr="00227C65">
        <w:rPr>
          <w:rFonts w:ascii="Proxima Nova" w:hAnsi="Proxima Nova"/>
          <w:color w:val="000000" w:themeColor="text1"/>
          <w:lang w:val="hr-BA"/>
        </w:rPr>
        <w:t>Uvođenj</w:t>
      </w:r>
      <w:r w:rsidR="00C506C0" w:rsidRPr="00227C65">
        <w:rPr>
          <w:rFonts w:ascii="Proxima Nova" w:hAnsi="Proxima Nova"/>
          <w:color w:val="000000" w:themeColor="text1"/>
          <w:lang w:val="hr-BA"/>
        </w:rPr>
        <w:t>a</w:t>
      </w:r>
      <w:r w:rsidRPr="00227C65">
        <w:rPr>
          <w:rFonts w:ascii="Proxima Nova" w:hAnsi="Proxima Nova"/>
          <w:color w:val="000000" w:themeColor="text1"/>
          <w:lang w:val="hr-BA"/>
        </w:rPr>
        <w:t xml:space="preserve"> mreža službenika za komunikaciju u regionima JIE </w:t>
      </w:r>
      <w:r w:rsidR="00C506C0" w:rsidRPr="00227C65">
        <w:rPr>
          <w:rFonts w:ascii="Proxima Nova" w:hAnsi="Proxima Nova"/>
          <w:color w:val="000000" w:themeColor="text1"/>
          <w:lang w:val="hr-BA"/>
        </w:rPr>
        <w:t>i</w:t>
      </w:r>
      <w:r w:rsidRPr="00227C65">
        <w:rPr>
          <w:rFonts w:ascii="Proxima Nova" w:hAnsi="Proxima Nova"/>
          <w:color w:val="000000" w:themeColor="text1"/>
          <w:lang w:val="hr-BA"/>
        </w:rPr>
        <w:t xml:space="preserve"> NIS kako bi se ojačala vidljivost sindikata, unutrašnja </w:t>
      </w:r>
      <w:r w:rsidR="00C506C0" w:rsidRPr="00227C65">
        <w:rPr>
          <w:rFonts w:ascii="Proxima Nova" w:hAnsi="Proxima Nova"/>
          <w:color w:val="000000" w:themeColor="text1"/>
          <w:lang w:val="hr-BA"/>
        </w:rPr>
        <w:t>i</w:t>
      </w:r>
      <w:r w:rsidRPr="00227C65">
        <w:rPr>
          <w:rFonts w:ascii="Proxima Nova" w:hAnsi="Proxima Nova"/>
          <w:color w:val="000000" w:themeColor="text1"/>
          <w:lang w:val="hr-BA"/>
        </w:rPr>
        <w:t xml:space="preserve"> vanjska.</w:t>
      </w:r>
    </w:p>
    <w:p w:rsidR="00343A97" w:rsidRPr="00227C65" w:rsidRDefault="00343A97">
      <w:pPr>
        <w:pStyle w:val="ListParagraph"/>
        <w:jc w:val="both"/>
        <w:rPr>
          <w:rFonts w:ascii="Proxima Nova" w:hAnsi="Proxima Nova"/>
          <w:color w:val="000000" w:themeColor="text1"/>
          <w:lang w:val="hr-BA"/>
        </w:rPr>
      </w:pPr>
    </w:p>
    <w:p w:rsidR="003B06ED" w:rsidRPr="00227C65" w:rsidRDefault="00857561" w:rsidP="00324545">
      <w:pPr>
        <w:pStyle w:val="ListParagraph"/>
        <w:numPr>
          <w:ilvl w:val="0"/>
          <w:numId w:val="1"/>
        </w:numPr>
        <w:jc w:val="both"/>
        <w:rPr>
          <w:rFonts w:ascii="Proxima Nova" w:hAnsi="Proxima Nova"/>
          <w:color w:val="000000" w:themeColor="text1"/>
          <w:lang w:val="hr-BA"/>
        </w:rPr>
      </w:pPr>
      <w:r w:rsidRPr="00227C65">
        <w:rPr>
          <w:rFonts w:ascii="Proxima Nova" w:hAnsi="Proxima Nova"/>
          <w:color w:val="000000" w:themeColor="text1"/>
          <w:lang w:val="hr-BA"/>
        </w:rPr>
        <w:t>Saradnja sa organizacijama koje osiguravaju finansijsku podršku sindikatima, npr.  MOR/ACTRAV, Friedrich Ebert Stiftung, Union2Union i nacionalnim organizacijama za podršku solidarnosti mora se nastaviti duž dobro uspostavljenih modela zajedničkog planiranja i djelovanja. Opšti trend smanjenja dostupnih resursa za sindikalne aktivnosti u proteklim godinama će se vjerovatno nastaviti, tako da podrška ovih partnera može samo dobiti na važnosti. PERV mora održavati razvojne projekte i projekte jačanja vještina u članicama kako bi se razvili autonomni kanali za borbu protiv postojećih i propuštenih mogućnosti za finansiranje njihovih inicijativa</w:t>
      </w:r>
      <w:r w:rsidR="0099029C" w:rsidRPr="00227C65">
        <w:rPr>
          <w:rFonts w:ascii="Proxima Nova" w:hAnsi="Proxima Nova"/>
          <w:color w:val="000000" w:themeColor="text1"/>
          <w:lang w:val="hr-BA"/>
        </w:rPr>
        <w:t>.</w:t>
      </w:r>
    </w:p>
    <w:p w:rsidR="00197DA4" w:rsidRPr="00227C65" w:rsidRDefault="00197DA4" w:rsidP="00857561">
      <w:pPr>
        <w:ind w:left="360"/>
        <w:jc w:val="both"/>
        <w:rPr>
          <w:rFonts w:ascii="Proxima Nova" w:hAnsi="Proxima Nova"/>
          <w:color w:val="000000" w:themeColor="text1"/>
          <w:lang w:val="hr-BA"/>
        </w:rPr>
      </w:pPr>
    </w:p>
    <w:sectPr w:rsidR="00197DA4" w:rsidRPr="00227C65" w:rsidSect="009E08C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620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65" w:rsidRDefault="004F4665" w:rsidP="009D143F">
      <w:pPr>
        <w:spacing w:after="0" w:line="240" w:lineRule="auto"/>
      </w:pPr>
      <w:r>
        <w:separator/>
      </w:r>
    </w:p>
  </w:endnote>
  <w:endnote w:type="continuationSeparator" w:id="0">
    <w:p w:rsidR="004F4665" w:rsidRDefault="004F4665" w:rsidP="009D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roxima Nova">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65" w:rsidRDefault="004F4665" w:rsidP="009D143F">
      <w:pPr>
        <w:spacing w:after="0" w:line="240" w:lineRule="auto"/>
      </w:pPr>
      <w:r>
        <w:separator/>
      </w:r>
    </w:p>
  </w:footnote>
  <w:footnote w:type="continuationSeparator" w:id="0">
    <w:p w:rsidR="004F4665" w:rsidRDefault="004F4665" w:rsidP="009D143F">
      <w:pPr>
        <w:spacing w:after="0" w:line="240" w:lineRule="auto"/>
      </w:pPr>
      <w:r>
        <w:continuationSeparator/>
      </w:r>
    </w:p>
  </w:footnote>
  <w:footnote w:id="1">
    <w:p w:rsidR="00C62345" w:rsidRPr="000D4DAE" w:rsidRDefault="00C62345" w:rsidP="0007627A">
      <w:pPr>
        <w:pStyle w:val="FootnoteText"/>
        <w:jc w:val="both"/>
        <w:rPr>
          <w:lang w:val="en-GB"/>
        </w:rPr>
      </w:pPr>
      <w:r>
        <w:rPr>
          <w:rStyle w:val="FootnoteReference"/>
        </w:rPr>
        <w:footnoteRef/>
      </w:r>
      <w:r>
        <w:t xml:space="preserve"> </w:t>
      </w:r>
      <w:r w:rsidRPr="000E4DFD">
        <w:t>https://www.beltandroad.news/official-plan-of-bri/</w:t>
      </w:r>
    </w:p>
  </w:footnote>
  <w:footnote w:id="2">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w:t>
      </w:r>
      <w:r>
        <w:rPr>
          <w:rFonts w:ascii="Proxima Nova" w:hAnsi="Proxima Nova"/>
          <w:sz w:val="18"/>
          <w:szCs w:val="18"/>
        </w:rPr>
        <w:t>Vidi</w:t>
      </w:r>
      <w:r w:rsidRPr="00863E6C">
        <w:rPr>
          <w:rFonts w:ascii="Proxima Nova" w:hAnsi="Proxima Nova"/>
          <w:sz w:val="18"/>
          <w:szCs w:val="18"/>
        </w:rPr>
        <w:t xml:space="preserve"> World Bank statistical database (GDP in USD), looking at GDP in 2017 (latest figure available) compared to 2000</w:t>
      </w:r>
    </w:p>
  </w:footnote>
  <w:footnote w:id="3">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IMF (2018) World Economic Outlook Update for Europe and Central Asia</w:t>
      </w:r>
    </w:p>
  </w:footnote>
  <w:footnote w:id="4">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Pr>
          <w:rFonts w:ascii="Proxima Nova" w:hAnsi="Proxima Nova"/>
          <w:sz w:val="18"/>
          <w:szCs w:val="18"/>
        </w:rPr>
        <w:t xml:space="preserve"> Vidi UNDP Europe and Central Asia Office: </w:t>
      </w:r>
      <w:hyperlink r:id="rId1" w:history="1">
        <w:r w:rsidRPr="002348A3">
          <w:rPr>
            <w:rStyle w:val="Hyperlink"/>
            <w:rFonts w:ascii="Proxima Nova" w:hAnsi="Proxima Nova"/>
            <w:sz w:val="18"/>
            <w:szCs w:val="18"/>
          </w:rPr>
          <w:t xml:space="preserve">Employment and Livelihoods </w:t>
        </w:r>
      </w:hyperlink>
      <w:r>
        <w:rPr>
          <w:rFonts w:ascii="Proxima Nova" w:hAnsi="Proxima Nova"/>
          <w:sz w:val="18"/>
          <w:szCs w:val="18"/>
        </w:rPr>
        <w:t xml:space="preserve"> </w:t>
      </w:r>
    </w:p>
  </w:footnote>
  <w:footnote w:id="5">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w:t>
      </w:r>
      <w:r>
        <w:rPr>
          <w:rFonts w:ascii="Proxima Nova" w:hAnsi="Proxima Nova"/>
          <w:sz w:val="18"/>
          <w:szCs w:val="18"/>
        </w:rPr>
        <w:t>Vidi</w:t>
      </w:r>
      <w:r w:rsidRPr="00863E6C">
        <w:rPr>
          <w:rFonts w:ascii="Proxima Nova" w:hAnsi="Proxima Nova"/>
          <w:sz w:val="18"/>
          <w:szCs w:val="18"/>
        </w:rPr>
        <w:t xml:space="preserve"> UNDP (2015)  </w:t>
      </w:r>
      <w:hyperlink r:id="rId2" w:history="1">
        <w:r w:rsidRPr="00863E6C">
          <w:rPr>
            <w:rStyle w:val="Hyperlink"/>
            <w:rFonts w:ascii="Proxima Nova" w:hAnsi="Proxima Nova"/>
            <w:sz w:val="18"/>
            <w:szCs w:val="18"/>
          </w:rPr>
          <w:t>Poverty, Inequality, and Vulnerability in the Transition and Developing Economies of Europe and Central Asia</w:t>
        </w:r>
      </w:hyperlink>
    </w:p>
  </w:footnote>
  <w:footnote w:id="6">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IMF (2015) Caucasus and Central Asia Regional Economic Outlook</w:t>
      </w:r>
    </w:p>
  </w:footnote>
  <w:footnote w:id="7">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International Institute for Applied Systems Analysis</w:t>
      </w:r>
      <w:r>
        <w:rPr>
          <w:rFonts w:ascii="Proxima Nova" w:hAnsi="Proxima Nova"/>
          <w:sz w:val="18"/>
          <w:szCs w:val="18"/>
        </w:rPr>
        <w:t xml:space="preserve"> </w:t>
      </w:r>
      <w:r w:rsidRPr="00863E6C">
        <w:rPr>
          <w:rFonts w:ascii="Proxima Nova" w:hAnsi="Proxima Nova"/>
          <w:sz w:val="18"/>
          <w:szCs w:val="18"/>
        </w:rPr>
        <w:t>(2016) Labor market and migration across the Eurasian continent, workshop report</w:t>
      </w:r>
    </w:p>
  </w:footnote>
  <w:footnote w:id="8">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ILO (2017) What Future for Decent Work in Europe and Central Asia</w:t>
      </w:r>
    </w:p>
  </w:footnote>
  <w:footnote w:id="9">
    <w:p w:rsidR="00C62345" w:rsidRPr="00863E6C" w:rsidRDefault="00C62345" w:rsidP="0007627A">
      <w:pPr>
        <w:pStyle w:val="FootnoteText"/>
        <w:jc w:val="both"/>
        <w:rPr>
          <w:rFonts w:ascii="Proxima Nova" w:hAnsi="Proxima Nova"/>
          <w:sz w:val="18"/>
          <w:szCs w:val="18"/>
        </w:rPr>
      </w:pPr>
      <w:r w:rsidRPr="00863E6C">
        <w:rPr>
          <w:rStyle w:val="FootnoteReference"/>
          <w:rFonts w:ascii="Proxima Nova" w:hAnsi="Proxima Nova"/>
          <w:sz w:val="18"/>
          <w:szCs w:val="18"/>
        </w:rPr>
        <w:footnoteRef/>
      </w:r>
      <w:r w:rsidRPr="00863E6C">
        <w:rPr>
          <w:rFonts w:ascii="Proxima Nova" w:hAnsi="Proxima Nova"/>
          <w:sz w:val="18"/>
          <w:szCs w:val="18"/>
        </w:rPr>
        <w:t xml:space="preserve"> </w:t>
      </w:r>
      <w:r>
        <w:rPr>
          <w:rFonts w:ascii="Proxima Nova" w:hAnsi="Proxima Nova"/>
          <w:sz w:val="18"/>
          <w:szCs w:val="18"/>
        </w:rPr>
        <w:t xml:space="preserve">Vidi na primjer </w:t>
      </w:r>
      <w:r w:rsidRPr="00863E6C">
        <w:rPr>
          <w:rFonts w:ascii="Proxima Nova" w:hAnsi="Proxima Nova"/>
          <w:sz w:val="18"/>
          <w:szCs w:val="18"/>
        </w:rPr>
        <w:t>World Bank (2016) Poverty and Shared Prosperity; IMF (2015) Causes and Consequences of Income Inequality: A Global Perspective; Wilkinson and Pickett (2009) The Spirit Level: Why More Equal Societies Almost Always Do Better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239"/>
    <w:multiLevelType w:val="hybridMultilevel"/>
    <w:tmpl w:val="340C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625F8"/>
    <w:multiLevelType w:val="hybridMultilevel"/>
    <w:tmpl w:val="FE5CAEE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EB1F47"/>
    <w:multiLevelType w:val="hybridMultilevel"/>
    <w:tmpl w:val="22CE7F7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E54257"/>
    <w:multiLevelType w:val="hybridMultilevel"/>
    <w:tmpl w:val="B8427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A63696"/>
    <w:multiLevelType w:val="hybridMultilevel"/>
    <w:tmpl w:val="CFD49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D6A81"/>
    <w:multiLevelType w:val="hybridMultilevel"/>
    <w:tmpl w:val="2D86D9F8"/>
    <w:lvl w:ilvl="0" w:tplc="0402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8D04D0F"/>
    <w:multiLevelType w:val="hybridMultilevel"/>
    <w:tmpl w:val="01DE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12692E"/>
    <w:multiLevelType w:val="hybridMultilevel"/>
    <w:tmpl w:val="5BBCBE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F193CF1"/>
    <w:multiLevelType w:val="hybridMultilevel"/>
    <w:tmpl w:val="67B86FC8"/>
    <w:lvl w:ilvl="0" w:tplc="04020001">
      <w:start w:val="1"/>
      <w:numFmt w:val="bullet"/>
      <w:lvlText w:val=""/>
      <w:lvlJc w:val="left"/>
      <w:pPr>
        <w:ind w:left="1475" w:hanging="360"/>
      </w:pPr>
      <w:rPr>
        <w:rFonts w:ascii="Symbol" w:hAnsi="Symbol" w:hint="default"/>
      </w:rPr>
    </w:lvl>
    <w:lvl w:ilvl="1" w:tplc="04020003" w:tentative="1">
      <w:start w:val="1"/>
      <w:numFmt w:val="bullet"/>
      <w:lvlText w:val="o"/>
      <w:lvlJc w:val="left"/>
      <w:pPr>
        <w:ind w:left="2195" w:hanging="360"/>
      </w:pPr>
      <w:rPr>
        <w:rFonts w:ascii="Courier New" w:hAnsi="Courier New" w:cs="Courier New" w:hint="default"/>
      </w:rPr>
    </w:lvl>
    <w:lvl w:ilvl="2" w:tplc="04020005" w:tentative="1">
      <w:start w:val="1"/>
      <w:numFmt w:val="bullet"/>
      <w:lvlText w:val=""/>
      <w:lvlJc w:val="left"/>
      <w:pPr>
        <w:ind w:left="2915" w:hanging="360"/>
      </w:pPr>
      <w:rPr>
        <w:rFonts w:ascii="Wingdings" w:hAnsi="Wingdings" w:hint="default"/>
      </w:rPr>
    </w:lvl>
    <w:lvl w:ilvl="3" w:tplc="04020001" w:tentative="1">
      <w:start w:val="1"/>
      <w:numFmt w:val="bullet"/>
      <w:lvlText w:val=""/>
      <w:lvlJc w:val="left"/>
      <w:pPr>
        <w:ind w:left="3635" w:hanging="360"/>
      </w:pPr>
      <w:rPr>
        <w:rFonts w:ascii="Symbol" w:hAnsi="Symbol" w:hint="default"/>
      </w:rPr>
    </w:lvl>
    <w:lvl w:ilvl="4" w:tplc="04020003" w:tentative="1">
      <w:start w:val="1"/>
      <w:numFmt w:val="bullet"/>
      <w:lvlText w:val="o"/>
      <w:lvlJc w:val="left"/>
      <w:pPr>
        <w:ind w:left="4355" w:hanging="360"/>
      </w:pPr>
      <w:rPr>
        <w:rFonts w:ascii="Courier New" w:hAnsi="Courier New" w:cs="Courier New" w:hint="default"/>
      </w:rPr>
    </w:lvl>
    <w:lvl w:ilvl="5" w:tplc="04020005" w:tentative="1">
      <w:start w:val="1"/>
      <w:numFmt w:val="bullet"/>
      <w:lvlText w:val=""/>
      <w:lvlJc w:val="left"/>
      <w:pPr>
        <w:ind w:left="5075" w:hanging="360"/>
      </w:pPr>
      <w:rPr>
        <w:rFonts w:ascii="Wingdings" w:hAnsi="Wingdings" w:hint="default"/>
      </w:rPr>
    </w:lvl>
    <w:lvl w:ilvl="6" w:tplc="04020001" w:tentative="1">
      <w:start w:val="1"/>
      <w:numFmt w:val="bullet"/>
      <w:lvlText w:val=""/>
      <w:lvlJc w:val="left"/>
      <w:pPr>
        <w:ind w:left="5795" w:hanging="360"/>
      </w:pPr>
      <w:rPr>
        <w:rFonts w:ascii="Symbol" w:hAnsi="Symbol" w:hint="default"/>
      </w:rPr>
    </w:lvl>
    <w:lvl w:ilvl="7" w:tplc="04020003" w:tentative="1">
      <w:start w:val="1"/>
      <w:numFmt w:val="bullet"/>
      <w:lvlText w:val="o"/>
      <w:lvlJc w:val="left"/>
      <w:pPr>
        <w:ind w:left="6515" w:hanging="360"/>
      </w:pPr>
      <w:rPr>
        <w:rFonts w:ascii="Courier New" w:hAnsi="Courier New" w:cs="Courier New" w:hint="default"/>
      </w:rPr>
    </w:lvl>
    <w:lvl w:ilvl="8" w:tplc="04020005" w:tentative="1">
      <w:start w:val="1"/>
      <w:numFmt w:val="bullet"/>
      <w:lvlText w:val=""/>
      <w:lvlJc w:val="left"/>
      <w:pPr>
        <w:ind w:left="7235" w:hanging="360"/>
      </w:pPr>
      <w:rPr>
        <w:rFonts w:ascii="Wingdings" w:hAnsi="Wingdings" w:hint="default"/>
      </w:rPr>
    </w:lvl>
  </w:abstractNum>
  <w:abstractNum w:abstractNumId="9">
    <w:nsid w:val="4F2D3F8F"/>
    <w:multiLevelType w:val="hybridMultilevel"/>
    <w:tmpl w:val="1638E3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50690620"/>
    <w:multiLevelType w:val="hybridMultilevel"/>
    <w:tmpl w:val="73DC3898"/>
    <w:lvl w:ilvl="0" w:tplc="04020003">
      <w:start w:val="1"/>
      <w:numFmt w:val="bullet"/>
      <w:lvlText w:val="o"/>
      <w:lvlJc w:val="left"/>
      <w:pPr>
        <w:ind w:left="1579" w:hanging="360"/>
      </w:pPr>
      <w:rPr>
        <w:rFonts w:ascii="Courier New" w:hAnsi="Courier New" w:cs="Courier New"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1">
    <w:nsid w:val="608C3114"/>
    <w:multiLevelType w:val="hybridMultilevel"/>
    <w:tmpl w:val="58120CE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2E961B4"/>
    <w:multiLevelType w:val="hybridMultilevel"/>
    <w:tmpl w:val="94E4599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3FD2DA0"/>
    <w:multiLevelType w:val="hybridMultilevel"/>
    <w:tmpl w:val="2E4453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697E57A5"/>
    <w:multiLevelType w:val="hybridMultilevel"/>
    <w:tmpl w:val="1870ECD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6A0D3001"/>
    <w:multiLevelType w:val="hybridMultilevel"/>
    <w:tmpl w:val="8EC6BFE6"/>
    <w:lvl w:ilvl="0" w:tplc="04020001">
      <w:start w:val="1"/>
      <w:numFmt w:val="bullet"/>
      <w:lvlText w:val=""/>
      <w:lvlJc w:val="left"/>
      <w:pPr>
        <w:ind w:left="1579" w:hanging="360"/>
      </w:pPr>
      <w:rPr>
        <w:rFonts w:ascii="Symbol" w:hAnsi="Symbol"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6">
    <w:nsid w:val="6AAD471B"/>
    <w:multiLevelType w:val="hybridMultilevel"/>
    <w:tmpl w:val="2F42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1436A6"/>
    <w:multiLevelType w:val="hybridMultilevel"/>
    <w:tmpl w:val="523AEB2C"/>
    <w:lvl w:ilvl="0" w:tplc="8FD0B2D8">
      <w:start w:val="1"/>
      <w:numFmt w:val="decimal"/>
      <w:lvlText w:val="%1."/>
      <w:lvlJc w:val="left"/>
      <w:pPr>
        <w:ind w:left="720" w:hanging="360"/>
      </w:pPr>
      <w:rPr>
        <w:rFonts w:hint="default"/>
        <w:color w:val="auto"/>
        <w:sz w:val="22"/>
        <w:szCs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E88309D"/>
    <w:multiLevelType w:val="hybridMultilevel"/>
    <w:tmpl w:val="41ACDF8C"/>
    <w:lvl w:ilvl="0" w:tplc="04020015">
      <w:start w:val="1"/>
      <w:numFmt w:val="upperLetter"/>
      <w:lvlText w:val="%1."/>
      <w:lvlJc w:val="lef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9">
    <w:nsid w:val="740E192F"/>
    <w:multiLevelType w:val="hybridMultilevel"/>
    <w:tmpl w:val="B5063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0B5100"/>
    <w:multiLevelType w:val="hybridMultilevel"/>
    <w:tmpl w:val="FEBADB3E"/>
    <w:lvl w:ilvl="0" w:tplc="97507A38">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6C0DCD"/>
    <w:multiLevelType w:val="hybridMultilevel"/>
    <w:tmpl w:val="2B0CDA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7D8B1514"/>
    <w:multiLevelType w:val="hybridMultilevel"/>
    <w:tmpl w:val="AD3095E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4"/>
  </w:num>
  <w:num w:numId="4">
    <w:abstractNumId w:val="9"/>
  </w:num>
  <w:num w:numId="5">
    <w:abstractNumId w:val="15"/>
  </w:num>
  <w:num w:numId="6">
    <w:abstractNumId w:val="18"/>
  </w:num>
  <w:num w:numId="7">
    <w:abstractNumId w:val="10"/>
  </w:num>
  <w:num w:numId="8">
    <w:abstractNumId w:val="4"/>
  </w:num>
  <w:num w:numId="9">
    <w:abstractNumId w:val="13"/>
  </w:num>
  <w:num w:numId="10">
    <w:abstractNumId w:val="21"/>
  </w:num>
  <w:num w:numId="11">
    <w:abstractNumId w:val="22"/>
  </w:num>
  <w:num w:numId="12">
    <w:abstractNumId w:val="16"/>
  </w:num>
  <w:num w:numId="13">
    <w:abstractNumId w:val="20"/>
  </w:num>
  <w:num w:numId="14">
    <w:abstractNumId w:val="6"/>
  </w:num>
  <w:num w:numId="15">
    <w:abstractNumId w:val="0"/>
  </w:num>
  <w:num w:numId="16">
    <w:abstractNumId w:val="12"/>
  </w:num>
  <w:num w:numId="17">
    <w:abstractNumId w:val="11"/>
  </w:num>
  <w:num w:numId="18">
    <w:abstractNumId w:val="1"/>
  </w:num>
  <w:num w:numId="19">
    <w:abstractNumId w:val="5"/>
  </w:num>
  <w:num w:numId="20">
    <w:abstractNumId w:val="19"/>
  </w:num>
  <w:num w:numId="21">
    <w:abstractNumId w:val="7"/>
  </w:num>
  <w:num w:numId="22">
    <w:abstractNumId w:val="2"/>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ppik, Anton">
    <w15:presenceInfo w15:providerId="AD" w15:userId="S-1-5-21-573468558-1410225770-1849977318-3435"/>
  </w15:person>
  <w15:person w15:author="Neverauskaite, Goda">
    <w15:presenceInfo w15:providerId="AD" w15:userId="S-1-5-21-573468558-1410225770-1849977318-99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DE1EF1"/>
    <w:rsid w:val="0001014E"/>
    <w:rsid w:val="00030094"/>
    <w:rsid w:val="0004308D"/>
    <w:rsid w:val="000443CC"/>
    <w:rsid w:val="00055BC2"/>
    <w:rsid w:val="00070AB5"/>
    <w:rsid w:val="00074B82"/>
    <w:rsid w:val="0007517C"/>
    <w:rsid w:val="0007627A"/>
    <w:rsid w:val="0007754A"/>
    <w:rsid w:val="00077999"/>
    <w:rsid w:val="00081525"/>
    <w:rsid w:val="00091A26"/>
    <w:rsid w:val="0009319B"/>
    <w:rsid w:val="000A128E"/>
    <w:rsid w:val="000A6135"/>
    <w:rsid w:val="000A780E"/>
    <w:rsid w:val="000B190D"/>
    <w:rsid w:val="000B2BC2"/>
    <w:rsid w:val="000B3A97"/>
    <w:rsid w:val="000B6DF2"/>
    <w:rsid w:val="000D4DAE"/>
    <w:rsid w:val="000E0702"/>
    <w:rsid w:val="000E0986"/>
    <w:rsid w:val="000E1808"/>
    <w:rsid w:val="000E4DFD"/>
    <w:rsid w:val="00101711"/>
    <w:rsid w:val="00103830"/>
    <w:rsid w:val="00115C0D"/>
    <w:rsid w:val="001223BC"/>
    <w:rsid w:val="00134E97"/>
    <w:rsid w:val="00135988"/>
    <w:rsid w:val="00160E3C"/>
    <w:rsid w:val="00165DE9"/>
    <w:rsid w:val="0017283F"/>
    <w:rsid w:val="00182A72"/>
    <w:rsid w:val="00183C7F"/>
    <w:rsid w:val="00190DD2"/>
    <w:rsid w:val="00194181"/>
    <w:rsid w:val="001955D5"/>
    <w:rsid w:val="00197DA4"/>
    <w:rsid w:val="001A1EE9"/>
    <w:rsid w:val="001A501D"/>
    <w:rsid w:val="001A7B3C"/>
    <w:rsid w:val="001D184F"/>
    <w:rsid w:val="001D6DFA"/>
    <w:rsid w:val="001F4B44"/>
    <w:rsid w:val="001F4F5F"/>
    <w:rsid w:val="002176F4"/>
    <w:rsid w:val="00223A57"/>
    <w:rsid w:val="00227C65"/>
    <w:rsid w:val="00232B26"/>
    <w:rsid w:val="00233E82"/>
    <w:rsid w:val="00240957"/>
    <w:rsid w:val="00245B79"/>
    <w:rsid w:val="002505F8"/>
    <w:rsid w:val="00270840"/>
    <w:rsid w:val="002723C6"/>
    <w:rsid w:val="0027584C"/>
    <w:rsid w:val="00282293"/>
    <w:rsid w:val="00284E2F"/>
    <w:rsid w:val="00287131"/>
    <w:rsid w:val="00293504"/>
    <w:rsid w:val="002957F7"/>
    <w:rsid w:val="002A0CA5"/>
    <w:rsid w:val="002A3ADB"/>
    <w:rsid w:val="002B2965"/>
    <w:rsid w:val="002E1602"/>
    <w:rsid w:val="002E2B1E"/>
    <w:rsid w:val="002F7465"/>
    <w:rsid w:val="00303854"/>
    <w:rsid w:val="00303D45"/>
    <w:rsid w:val="00306175"/>
    <w:rsid w:val="00320C74"/>
    <w:rsid w:val="00323C5E"/>
    <w:rsid w:val="00324545"/>
    <w:rsid w:val="00332BF2"/>
    <w:rsid w:val="00332D5D"/>
    <w:rsid w:val="00343A97"/>
    <w:rsid w:val="00344F4D"/>
    <w:rsid w:val="003567D3"/>
    <w:rsid w:val="00364C7A"/>
    <w:rsid w:val="00377495"/>
    <w:rsid w:val="00384410"/>
    <w:rsid w:val="003A36E1"/>
    <w:rsid w:val="003B06ED"/>
    <w:rsid w:val="003B151D"/>
    <w:rsid w:val="003C419C"/>
    <w:rsid w:val="003C7336"/>
    <w:rsid w:val="003D0D82"/>
    <w:rsid w:val="003E288C"/>
    <w:rsid w:val="003E6A8B"/>
    <w:rsid w:val="003E6BF1"/>
    <w:rsid w:val="004002DC"/>
    <w:rsid w:val="00403F89"/>
    <w:rsid w:val="00413509"/>
    <w:rsid w:val="00413E04"/>
    <w:rsid w:val="00416206"/>
    <w:rsid w:val="004370B9"/>
    <w:rsid w:val="004461D2"/>
    <w:rsid w:val="004467A9"/>
    <w:rsid w:val="00447040"/>
    <w:rsid w:val="00450505"/>
    <w:rsid w:val="00457009"/>
    <w:rsid w:val="00457B7C"/>
    <w:rsid w:val="004652C3"/>
    <w:rsid w:val="00484340"/>
    <w:rsid w:val="00487033"/>
    <w:rsid w:val="00495912"/>
    <w:rsid w:val="00495C16"/>
    <w:rsid w:val="004A7510"/>
    <w:rsid w:val="004B1F1B"/>
    <w:rsid w:val="004B2164"/>
    <w:rsid w:val="004B56F5"/>
    <w:rsid w:val="004B5938"/>
    <w:rsid w:val="004C0DF6"/>
    <w:rsid w:val="004C1922"/>
    <w:rsid w:val="004C578E"/>
    <w:rsid w:val="004C68B1"/>
    <w:rsid w:val="004D1DD3"/>
    <w:rsid w:val="004E36C6"/>
    <w:rsid w:val="004F086D"/>
    <w:rsid w:val="004F4665"/>
    <w:rsid w:val="004F606E"/>
    <w:rsid w:val="00510018"/>
    <w:rsid w:val="005213D4"/>
    <w:rsid w:val="0052693D"/>
    <w:rsid w:val="00531533"/>
    <w:rsid w:val="00536F1F"/>
    <w:rsid w:val="00540CA4"/>
    <w:rsid w:val="00542E07"/>
    <w:rsid w:val="00553123"/>
    <w:rsid w:val="005625BE"/>
    <w:rsid w:val="00566296"/>
    <w:rsid w:val="00566F42"/>
    <w:rsid w:val="0057004F"/>
    <w:rsid w:val="00573DC1"/>
    <w:rsid w:val="00581FB7"/>
    <w:rsid w:val="00582FE0"/>
    <w:rsid w:val="005D09DD"/>
    <w:rsid w:val="005D31F3"/>
    <w:rsid w:val="005D5776"/>
    <w:rsid w:val="005D6F7C"/>
    <w:rsid w:val="005D7F76"/>
    <w:rsid w:val="006022D8"/>
    <w:rsid w:val="0060795C"/>
    <w:rsid w:val="006161F9"/>
    <w:rsid w:val="00621798"/>
    <w:rsid w:val="00624177"/>
    <w:rsid w:val="00635730"/>
    <w:rsid w:val="00641420"/>
    <w:rsid w:val="0064469C"/>
    <w:rsid w:val="0064654F"/>
    <w:rsid w:val="00662B89"/>
    <w:rsid w:val="0066644E"/>
    <w:rsid w:val="00674598"/>
    <w:rsid w:val="00676309"/>
    <w:rsid w:val="0068206F"/>
    <w:rsid w:val="00682DB5"/>
    <w:rsid w:val="00685766"/>
    <w:rsid w:val="00693B1E"/>
    <w:rsid w:val="00696ED8"/>
    <w:rsid w:val="006A4824"/>
    <w:rsid w:val="006B4213"/>
    <w:rsid w:val="006C582C"/>
    <w:rsid w:val="006D1A74"/>
    <w:rsid w:val="006D57E0"/>
    <w:rsid w:val="006E1132"/>
    <w:rsid w:val="006E4C52"/>
    <w:rsid w:val="006E5F34"/>
    <w:rsid w:val="006F1091"/>
    <w:rsid w:val="006F3F27"/>
    <w:rsid w:val="006F5AF6"/>
    <w:rsid w:val="006F6899"/>
    <w:rsid w:val="007107AA"/>
    <w:rsid w:val="00714905"/>
    <w:rsid w:val="00723952"/>
    <w:rsid w:val="0072605D"/>
    <w:rsid w:val="00732CD4"/>
    <w:rsid w:val="00745C17"/>
    <w:rsid w:val="00747627"/>
    <w:rsid w:val="007538CD"/>
    <w:rsid w:val="00761CE6"/>
    <w:rsid w:val="00764EFB"/>
    <w:rsid w:val="0076690A"/>
    <w:rsid w:val="00771DF2"/>
    <w:rsid w:val="0078012E"/>
    <w:rsid w:val="00785608"/>
    <w:rsid w:val="007918E8"/>
    <w:rsid w:val="007941D1"/>
    <w:rsid w:val="007A1855"/>
    <w:rsid w:val="007A6532"/>
    <w:rsid w:val="007B0B16"/>
    <w:rsid w:val="007C3CEE"/>
    <w:rsid w:val="007C6381"/>
    <w:rsid w:val="007C64F9"/>
    <w:rsid w:val="007D66A3"/>
    <w:rsid w:val="007F11CD"/>
    <w:rsid w:val="00800C31"/>
    <w:rsid w:val="0080430A"/>
    <w:rsid w:val="00811910"/>
    <w:rsid w:val="00813C9F"/>
    <w:rsid w:val="00817D66"/>
    <w:rsid w:val="00820FD7"/>
    <w:rsid w:val="00821D07"/>
    <w:rsid w:val="00832205"/>
    <w:rsid w:val="0083390E"/>
    <w:rsid w:val="008404F3"/>
    <w:rsid w:val="00840AE1"/>
    <w:rsid w:val="00842A59"/>
    <w:rsid w:val="00843AB8"/>
    <w:rsid w:val="00856445"/>
    <w:rsid w:val="00857561"/>
    <w:rsid w:val="00863AD7"/>
    <w:rsid w:val="00867F24"/>
    <w:rsid w:val="00871D67"/>
    <w:rsid w:val="008822B6"/>
    <w:rsid w:val="00883CA6"/>
    <w:rsid w:val="0088549F"/>
    <w:rsid w:val="00891C10"/>
    <w:rsid w:val="0089441D"/>
    <w:rsid w:val="008A0E6A"/>
    <w:rsid w:val="008A3899"/>
    <w:rsid w:val="008B2310"/>
    <w:rsid w:val="008C0B1F"/>
    <w:rsid w:val="008C21F1"/>
    <w:rsid w:val="008C3D6C"/>
    <w:rsid w:val="008D168A"/>
    <w:rsid w:val="008D2935"/>
    <w:rsid w:val="008E4950"/>
    <w:rsid w:val="008E702B"/>
    <w:rsid w:val="008F103D"/>
    <w:rsid w:val="008F6EE5"/>
    <w:rsid w:val="008F76D6"/>
    <w:rsid w:val="00917E44"/>
    <w:rsid w:val="00921D1F"/>
    <w:rsid w:val="00930CA4"/>
    <w:rsid w:val="00945535"/>
    <w:rsid w:val="00955D28"/>
    <w:rsid w:val="00956633"/>
    <w:rsid w:val="00957114"/>
    <w:rsid w:val="009578BE"/>
    <w:rsid w:val="00964102"/>
    <w:rsid w:val="00981127"/>
    <w:rsid w:val="00982104"/>
    <w:rsid w:val="00984F30"/>
    <w:rsid w:val="00986945"/>
    <w:rsid w:val="0099029C"/>
    <w:rsid w:val="009940A9"/>
    <w:rsid w:val="009A1D77"/>
    <w:rsid w:val="009A2A9F"/>
    <w:rsid w:val="009A2C88"/>
    <w:rsid w:val="009A35EE"/>
    <w:rsid w:val="009A3DE5"/>
    <w:rsid w:val="009A47E0"/>
    <w:rsid w:val="009A7A0B"/>
    <w:rsid w:val="009B16A2"/>
    <w:rsid w:val="009C6A47"/>
    <w:rsid w:val="009D143F"/>
    <w:rsid w:val="009D6965"/>
    <w:rsid w:val="009E08CE"/>
    <w:rsid w:val="009E0FFB"/>
    <w:rsid w:val="009E28A8"/>
    <w:rsid w:val="009E61E7"/>
    <w:rsid w:val="009E6683"/>
    <w:rsid w:val="009F0D88"/>
    <w:rsid w:val="009F4838"/>
    <w:rsid w:val="009F672B"/>
    <w:rsid w:val="00A02AF8"/>
    <w:rsid w:val="00A177F5"/>
    <w:rsid w:val="00A22A97"/>
    <w:rsid w:val="00A246E8"/>
    <w:rsid w:val="00A30367"/>
    <w:rsid w:val="00A30369"/>
    <w:rsid w:val="00A4622E"/>
    <w:rsid w:val="00A47068"/>
    <w:rsid w:val="00A504BF"/>
    <w:rsid w:val="00A560F5"/>
    <w:rsid w:val="00A56B06"/>
    <w:rsid w:val="00A571A7"/>
    <w:rsid w:val="00A8011F"/>
    <w:rsid w:val="00A85477"/>
    <w:rsid w:val="00AA305F"/>
    <w:rsid w:val="00AB486D"/>
    <w:rsid w:val="00AC0D52"/>
    <w:rsid w:val="00AC288D"/>
    <w:rsid w:val="00AC3C76"/>
    <w:rsid w:val="00AC4816"/>
    <w:rsid w:val="00AC610A"/>
    <w:rsid w:val="00AD5D42"/>
    <w:rsid w:val="00AE0FBF"/>
    <w:rsid w:val="00AE2F30"/>
    <w:rsid w:val="00AE6CFC"/>
    <w:rsid w:val="00AE736D"/>
    <w:rsid w:val="00AF0C5B"/>
    <w:rsid w:val="00AF70A9"/>
    <w:rsid w:val="00B065CA"/>
    <w:rsid w:val="00B075A4"/>
    <w:rsid w:val="00B1197D"/>
    <w:rsid w:val="00B160C5"/>
    <w:rsid w:val="00B17C82"/>
    <w:rsid w:val="00B213B1"/>
    <w:rsid w:val="00B403DB"/>
    <w:rsid w:val="00B446B3"/>
    <w:rsid w:val="00B46EFC"/>
    <w:rsid w:val="00B53422"/>
    <w:rsid w:val="00B56052"/>
    <w:rsid w:val="00B61C01"/>
    <w:rsid w:val="00B648A3"/>
    <w:rsid w:val="00B64E32"/>
    <w:rsid w:val="00B735B4"/>
    <w:rsid w:val="00B7626C"/>
    <w:rsid w:val="00B820D9"/>
    <w:rsid w:val="00B825A3"/>
    <w:rsid w:val="00B90CBF"/>
    <w:rsid w:val="00B92F66"/>
    <w:rsid w:val="00BA0036"/>
    <w:rsid w:val="00BA271A"/>
    <w:rsid w:val="00BB247D"/>
    <w:rsid w:val="00BB4059"/>
    <w:rsid w:val="00BB5D47"/>
    <w:rsid w:val="00BC0B82"/>
    <w:rsid w:val="00BC3497"/>
    <w:rsid w:val="00BD34B3"/>
    <w:rsid w:val="00BD3812"/>
    <w:rsid w:val="00BD75CA"/>
    <w:rsid w:val="00BF14E0"/>
    <w:rsid w:val="00BF4A2E"/>
    <w:rsid w:val="00C00668"/>
    <w:rsid w:val="00C02AA4"/>
    <w:rsid w:val="00C064F5"/>
    <w:rsid w:val="00C15960"/>
    <w:rsid w:val="00C261A8"/>
    <w:rsid w:val="00C3006A"/>
    <w:rsid w:val="00C33381"/>
    <w:rsid w:val="00C341D5"/>
    <w:rsid w:val="00C4744F"/>
    <w:rsid w:val="00C506C0"/>
    <w:rsid w:val="00C576F8"/>
    <w:rsid w:val="00C60E36"/>
    <w:rsid w:val="00C60F7B"/>
    <w:rsid w:val="00C62345"/>
    <w:rsid w:val="00C65273"/>
    <w:rsid w:val="00C72B2C"/>
    <w:rsid w:val="00C934D3"/>
    <w:rsid w:val="00CA08F8"/>
    <w:rsid w:val="00CA74F5"/>
    <w:rsid w:val="00CB702C"/>
    <w:rsid w:val="00CC0DDB"/>
    <w:rsid w:val="00CC120F"/>
    <w:rsid w:val="00CC4B2D"/>
    <w:rsid w:val="00CC6622"/>
    <w:rsid w:val="00CD46E3"/>
    <w:rsid w:val="00CD743D"/>
    <w:rsid w:val="00CE0F66"/>
    <w:rsid w:val="00CE13D2"/>
    <w:rsid w:val="00CE77F0"/>
    <w:rsid w:val="00CF11FF"/>
    <w:rsid w:val="00CF17B5"/>
    <w:rsid w:val="00CF4B3C"/>
    <w:rsid w:val="00CF5A68"/>
    <w:rsid w:val="00D028E2"/>
    <w:rsid w:val="00D045C5"/>
    <w:rsid w:val="00D13EBA"/>
    <w:rsid w:val="00D14BC7"/>
    <w:rsid w:val="00D158DC"/>
    <w:rsid w:val="00D15D87"/>
    <w:rsid w:val="00D24CFE"/>
    <w:rsid w:val="00D25BA7"/>
    <w:rsid w:val="00D32673"/>
    <w:rsid w:val="00D3343F"/>
    <w:rsid w:val="00D359C4"/>
    <w:rsid w:val="00D368DF"/>
    <w:rsid w:val="00D40313"/>
    <w:rsid w:val="00D519B5"/>
    <w:rsid w:val="00D55EC5"/>
    <w:rsid w:val="00D67B99"/>
    <w:rsid w:val="00D71909"/>
    <w:rsid w:val="00D73710"/>
    <w:rsid w:val="00D97802"/>
    <w:rsid w:val="00DA5347"/>
    <w:rsid w:val="00DA6AED"/>
    <w:rsid w:val="00DB090D"/>
    <w:rsid w:val="00DD2D38"/>
    <w:rsid w:val="00DE1EF1"/>
    <w:rsid w:val="00DE6475"/>
    <w:rsid w:val="00DF4955"/>
    <w:rsid w:val="00DF4C3C"/>
    <w:rsid w:val="00E00363"/>
    <w:rsid w:val="00E0253C"/>
    <w:rsid w:val="00E04F1F"/>
    <w:rsid w:val="00E12BD6"/>
    <w:rsid w:val="00E1718E"/>
    <w:rsid w:val="00E256CA"/>
    <w:rsid w:val="00E43DBC"/>
    <w:rsid w:val="00E516EC"/>
    <w:rsid w:val="00E5437A"/>
    <w:rsid w:val="00E57DFF"/>
    <w:rsid w:val="00E645B1"/>
    <w:rsid w:val="00E664BA"/>
    <w:rsid w:val="00E763D7"/>
    <w:rsid w:val="00E84BAC"/>
    <w:rsid w:val="00E90E38"/>
    <w:rsid w:val="00E92961"/>
    <w:rsid w:val="00EB0497"/>
    <w:rsid w:val="00EB1D2B"/>
    <w:rsid w:val="00EB21B7"/>
    <w:rsid w:val="00EE15A6"/>
    <w:rsid w:val="00EE1AFC"/>
    <w:rsid w:val="00EE7097"/>
    <w:rsid w:val="00EE7127"/>
    <w:rsid w:val="00EE7A82"/>
    <w:rsid w:val="00EF5432"/>
    <w:rsid w:val="00F03E81"/>
    <w:rsid w:val="00F0577D"/>
    <w:rsid w:val="00F123F6"/>
    <w:rsid w:val="00F12C41"/>
    <w:rsid w:val="00F24595"/>
    <w:rsid w:val="00F31423"/>
    <w:rsid w:val="00F32E8B"/>
    <w:rsid w:val="00F343DD"/>
    <w:rsid w:val="00F40A10"/>
    <w:rsid w:val="00F43F6B"/>
    <w:rsid w:val="00F51B1B"/>
    <w:rsid w:val="00F564F5"/>
    <w:rsid w:val="00F65A7D"/>
    <w:rsid w:val="00F73CA2"/>
    <w:rsid w:val="00F75320"/>
    <w:rsid w:val="00F75E4F"/>
    <w:rsid w:val="00F82E84"/>
    <w:rsid w:val="00FB42E7"/>
    <w:rsid w:val="00FB4811"/>
    <w:rsid w:val="00FB679E"/>
    <w:rsid w:val="00FC4CF1"/>
    <w:rsid w:val="00FC6925"/>
    <w:rsid w:val="00FE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A4"/>
    <w:pPr>
      <w:ind w:left="720"/>
      <w:contextualSpacing/>
    </w:pPr>
  </w:style>
  <w:style w:type="paragraph" w:styleId="FootnoteText">
    <w:name w:val="footnote text"/>
    <w:basedOn w:val="Normal"/>
    <w:link w:val="FootnoteTextChar"/>
    <w:uiPriority w:val="99"/>
    <w:unhideWhenUsed/>
    <w:rsid w:val="009D143F"/>
    <w:pPr>
      <w:spacing w:after="0" w:line="240" w:lineRule="auto"/>
    </w:pPr>
    <w:rPr>
      <w:sz w:val="20"/>
      <w:szCs w:val="20"/>
    </w:rPr>
  </w:style>
  <w:style w:type="character" w:customStyle="1" w:styleId="FootnoteTextChar">
    <w:name w:val="Footnote Text Char"/>
    <w:basedOn w:val="DefaultParagraphFont"/>
    <w:link w:val="FootnoteText"/>
    <w:uiPriority w:val="99"/>
    <w:rsid w:val="009D143F"/>
    <w:rPr>
      <w:sz w:val="20"/>
      <w:szCs w:val="20"/>
    </w:rPr>
  </w:style>
  <w:style w:type="character" w:styleId="FootnoteReference">
    <w:name w:val="footnote reference"/>
    <w:basedOn w:val="DefaultParagraphFont"/>
    <w:uiPriority w:val="99"/>
    <w:unhideWhenUsed/>
    <w:rsid w:val="009D143F"/>
    <w:rPr>
      <w:vertAlign w:val="superscript"/>
    </w:rPr>
  </w:style>
  <w:style w:type="character" w:styleId="Hyperlink">
    <w:name w:val="Hyperlink"/>
    <w:basedOn w:val="DefaultParagraphFont"/>
    <w:uiPriority w:val="99"/>
    <w:unhideWhenUsed/>
    <w:rsid w:val="009D143F"/>
    <w:rPr>
      <w:color w:val="0000FF" w:themeColor="hyperlink"/>
      <w:u w:val="single"/>
    </w:rPr>
  </w:style>
  <w:style w:type="character" w:styleId="CommentReference">
    <w:name w:val="annotation reference"/>
    <w:basedOn w:val="DefaultParagraphFont"/>
    <w:uiPriority w:val="99"/>
    <w:semiHidden/>
    <w:unhideWhenUsed/>
    <w:rsid w:val="009D143F"/>
    <w:rPr>
      <w:sz w:val="16"/>
      <w:szCs w:val="16"/>
    </w:rPr>
  </w:style>
  <w:style w:type="paragraph" w:styleId="CommentText">
    <w:name w:val="annotation text"/>
    <w:basedOn w:val="Normal"/>
    <w:link w:val="CommentTextChar"/>
    <w:uiPriority w:val="99"/>
    <w:semiHidden/>
    <w:unhideWhenUsed/>
    <w:rsid w:val="009D143F"/>
    <w:pPr>
      <w:spacing w:line="240" w:lineRule="auto"/>
    </w:pPr>
    <w:rPr>
      <w:sz w:val="20"/>
      <w:szCs w:val="20"/>
    </w:rPr>
  </w:style>
  <w:style w:type="character" w:customStyle="1" w:styleId="CommentTextChar">
    <w:name w:val="Comment Text Char"/>
    <w:basedOn w:val="DefaultParagraphFont"/>
    <w:link w:val="CommentText"/>
    <w:uiPriority w:val="99"/>
    <w:semiHidden/>
    <w:rsid w:val="009D143F"/>
    <w:rPr>
      <w:sz w:val="20"/>
      <w:szCs w:val="20"/>
    </w:rPr>
  </w:style>
  <w:style w:type="paragraph" w:styleId="CommentSubject">
    <w:name w:val="annotation subject"/>
    <w:basedOn w:val="CommentText"/>
    <w:next w:val="CommentText"/>
    <w:link w:val="CommentSubjectChar"/>
    <w:uiPriority w:val="99"/>
    <w:semiHidden/>
    <w:unhideWhenUsed/>
    <w:rsid w:val="009D143F"/>
    <w:rPr>
      <w:b/>
      <w:bCs/>
    </w:rPr>
  </w:style>
  <w:style w:type="character" w:customStyle="1" w:styleId="CommentSubjectChar">
    <w:name w:val="Comment Subject Char"/>
    <w:basedOn w:val="CommentTextChar"/>
    <w:link w:val="CommentSubject"/>
    <w:uiPriority w:val="99"/>
    <w:semiHidden/>
    <w:rsid w:val="009D143F"/>
    <w:rPr>
      <w:b/>
      <w:bCs/>
      <w:sz w:val="20"/>
      <w:szCs w:val="20"/>
    </w:rPr>
  </w:style>
  <w:style w:type="paragraph" w:styleId="Revision">
    <w:name w:val="Revision"/>
    <w:hidden/>
    <w:uiPriority w:val="99"/>
    <w:semiHidden/>
    <w:rsid w:val="009D143F"/>
    <w:pPr>
      <w:spacing w:after="0" w:line="240" w:lineRule="auto"/>
    </w:pPr>
  </w:style>
  <w:style w:type="paragraph" w:styleId="BalloonText">
    <w:name w:val="Balloon Text"/>
    <w:basedOn w:val="Normal"/>
    <w:link w:val="BalloonTextChar"/>
    <w:uiPriority w:val="99"/>
    <w:semiHidden/>
    <w:unhideWhenUsed/>
    <w:rsid w:val="009D1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3F"/>
    <w:rPr>
      <w:rFonts w:ascii="Segoe UI" w:hAnsi="Segoe UI" w:cs="Segoe UI"/>
      <w:sz w:val="18"/>
      <w:szCs w:val="18"/>
    </w:rPr>
  </w:style>
  <w:style w:type="paragraph" w:styleId="NormalWeb">
    <w:name w:val="Normal (Web)"/>
    <w:basedOn w:val="Normal"/>
    <w:uiPriority w:val="99"/>
    <w:unhideWhenUsed/>
    <w:rsid w:val="00D519B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Header">
    <w:name w:val="header"/>
    <w:basedOn w:val="Normal"/>
    <w:link w:val="HeaderChar"/>
    <w:uiPriority w:val="99"/>
    <w:semiHidden/>
    <w:unhideWhenUsed/>
    <w:rsid w:val="00581FB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81FB7"/>
  </w:style>
  <w:style w:type="paragraph" w:styleId="Footer">
    <w:name w:val="footer"/>
    <w:basedOn w:val="Normal"/>
    <w:link w:val="FooterChar"/>
    <w:uiPriority w:val="99"/>
    <w:semiHidden/>
    <w:unhideWhenUsed/>
    <w:rsid w:val="00581FB7"/>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81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A4"/>
    <w:pPr>
      <w:ind w:left="720"/>
      <w:contextualSpacing/>
    </w:pPr>
  </w:style>
  <w:style w:type="paragraph" w:styleId="FootnoteText">
    <w:name w:val="footnote text"/>
    <w:basedOn w:val="Normal"/>
    <w:link w:val="FootnoteTextChar"/>
    <w:uiPriority w:val="99"/>
    <w:unhideWhenUsed/>
    <w:rsid w:val="009D143F"/>
    <w:pPr>
      <w:spacing w:after="0" w:line="240" w:lineRule="auto"/>
    </w:pPr>
    <w:rPr>
      <w:sz w:val="20"/>
      <w:szCs w:val="20"/>
    </w:rPr>
  </w:style>
  <w:style w:type="character" w:customStyle="1" w:styleId="FootnoteTextChar">
    <w:name w:val="Footnote Text Char"/>
    <w:basedOn w:val="DefaultParagraphFont"/>
    <w:link w:val="FootnoteText"/>
    <w:uiPriority w:val="99"/>
    <w:rsid w:val="009D143F"/>
    <w:rPr>
      <w:sz w:val="20"/>
      <w:szCs w:val="20"/>
    </w:rPr>
  </w:style>
  <w:style w:type="character" w:styleId="FootnoteReference">
    <w:name w:val="footnote reference"/>
    <w:basedOn w:val="DefaultParagraphFont"/>
    <w:uiPriority w:val="99"/>
    <w:unhideWhenUsed/>
    <w:rsid w:val="009D143F"/>
    <w:rPr>
      <w:vertAlign w:val="superscript"/>
    </w:rPr>
  </w:style>
  <w:style w:type="character" w:styleId="Hyperlink">
    <w:name w:val="Hyperlink"/>
    <w:basedOn w:val="DefaultParagraphFont"/>
    <w:uiPriority w:val="99"/>
    <w:unhideWhenUsed/>
    <w:rsid w:val="009D143F"/>
    <w:rPr>
      <w:color w:val="0000FF" w:themeColor="hyperlink"/>
      <w:u w:val="single"/>
    </w:rPr>
  </w:style>
  <w:style w:type="character" w:styleId="CommentReference">
    <w:name w:val="annotation reference"/>
    <w:basedOn w:val="DefaultParagraphFont"/>
    <w:uiPriority w:val="99"/>
    <w:semiHidden/>
    <w:unhideWhenUsed/>
    <w:rsid w:val="009D143F"/>
    <w:rPr>
      <w:sz w:val="16"/>
      <w:szCs w:val="16"/>
    </w:rPr>
  </w:style>
  <w:style w:type="paragraph" w:styleId="CommentText">
    <w:name w:val="annotation text"/>
    <w:basedOn w:val="Normal"/>
    <w:link w:val="CommentTextChar"/>
    <w:uiPriority w:val="99"/>
    <w:semiHidden/>
    <w:unhideWhenUsed/>
    <w:rsid w:val="009D143F"/>
    <w:pPr>
      <w:spacing w:line="240" w:lineRule="auto"/>
    </w:pPr>
    <w:rPr>
      <w:sz w:val="20"/>
      <w:szCs w:val="20"/>
    </w:rPr>
  </w:style>
  <w:style w:type="character" w:customStyle="1" w:styleId="CommentTextChar">
    <w:name w:val="Comment Text Char"/>
    <w:basedOn w:val="DefaultParagraphFont"/>
    <w:link w:val="CommentText"/>
    <w:uiPriority w:val="99"/>
    <w:semiHidden/>
    <w:rsid w:val="009D143F"/>
    <w:rPr>
      <w:sz w:val="20"/>
      <w:szCs w:val="20"/>
    </w:rPr>
  </w:style>
  <w:style w:type="paragraph" w:styleId="CommentSubject">
    <w:name w:val="annotation subject"/>
    <w:basedOn w:val="CommentText"/>
    <w:next w:val="CommentText"/>
    <w:link w:val="CommentSubjectChar"/>
    <w:uiPriority w:val="99"/>
    <w:semiHidden/>
    <w:unhideWhenUsed/>
    <w:rsid w:val="009D143F"/>
    <w:rPr>
      <w:b/>
      <w:bCs/>
    </w:rPr>
  </w:style>
  <w:style w:type="character" w:customStyle="1" w:styleId="CommentSubjectChar">
    <w:name w:val="Comment Subject Char"/>
    <w:basedOn w:val="CommentTextChar"/>
    <w:link w:val="CommentSubject"/>
    <w:uiPriority w:val="99"/>
    <w:semiHidden/>
    <w:rsid w:val="009D143F"/>
    <w:rPr>
      <w:b/>
      <w:bCs/>
      <w:sz w:val="20"/>
      <w:szCs w:val="20"/>
    </w:rPr>
  </w:style>
  <w:style w:type="paragraph" w:styleId="Revision">
    <w:name w:val="Revision"/>
    <w:hidden/>
    <w:uiPriority w:val="99"/>
    <w:semiHidden/>
    <w:rsid w:val="009D143F"/>
    <w:pPr>
      <w:spacing w:after="0" w:line="240" w:lineRule="auto"/>
    </w:pPr>
  </w:style>
  <w:style w:type="paragraph" w:styleId="BalloonText">
    <w:name w:val="Balloon Text"/>
    <w:basedOn w:val="Normal"/>
    <w:link w:val="BalloonTextChar"/>
    <w:uiPriority w:val="99"/>
    <w:semiHidden/>
    <w:unhideWhenUsed/>
    <w:rsid w:val="009D1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3F"/>
    <w:rPr>
      <w:rFonts w:ascii="Segoe UI" w:hAnsi="Segoe UI" w:cs="Segoe UI"/>
      <w:sz w:val="18"/>
      <w:szCs w:val="18"/>
    </w:rPr>
  </w:style>
  <w:style w:type="paragraph" w:styleId="NormalWeb">
    <w:name w:val="Normal (Web)"/>
    <w:basedOn w:val="Normal"/>
    <w:uiPriority w:val="99"/>
    <w:unhideWhenUsed/>
    <w:rsid w:val="00D519B5"/>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r="http://schemas.openxmlformats.org/officeDocument/2006/relationships" xmlns:w="http://schemas.openxmlformats.org/wordprocessingml/2006/main">
  <w:divs>
    <w:div w:id="1038360757">
      <w:bodyDiv w:val="1"/>
      <w:marLeft w:val="0"/>
      <w:marRight w:val="0"/>
      <w:marTop w:val="0"/>
      <w:marBottom w:val="0"/>
      <w:divBdr>
        <w:top w:val="none" w:sz="0" w:space="0" w:color="auto"/>
        <w:left w:val="none" w:sz="0" w:space="0" w:color="auto"/>
        <w:bottom w:val="none" w:sz="0" w:space="0" w:color="auto"/>
        <w:right w:val="none" w:sz="0" w:space="0" w:color="auto"/>
      </w:divBdr>
    </w:div>
    <w:div w:id="1202670633">
      <w:bodyDiv w:val="1"/>
      <w:marLeft w:val="0"/>
      <w:marRight w:val="0"/>
      <w:marTop w:val="0"/>
      <w:marBottom w:val="0"/>
      <w:divBdr>
        <w:top w:val="none" w:sz="0" w:space="0" w:color="auto"/>
        <w:left w:val="none" w:sz="0" w:space="0" w:color="auto"/>
        <w:bottom w:val="none" w:sz="0" w:space="0" w:color="auto"/>
        <w:right w:val="none" w:sz="0" w:space="0" w:color="auto"/>
      </w:divBdr>
      <w:divsChild>
        <w:div w:id="1342270140">
          <w:marLeft w:val="0"/>
          <w:marRight w:val="0"/>
          <w:marTop w:val="0"/>
          <w:marBottom w:val="0"/>
          <w:divBdr>
            <w:top w:val="none" w:sz="0" w:space="0" w:color="auto"/>
            <w:left w:val="none" w:sz="0" w:space="0" w:color="auto"/>
            <w:bottom w:val="none" w:sz="0" w:space="0" w:color="auto"/>
            <w:right w:val="none" w:sz="0" w:space="0" w:color="auto"/>
          </w:divBdr>
          <w:divsChild>
            <w:div w:id="15526178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eurasia.undp.org/content/rbec/en/home/library/poverty/poverty--inequality--and-vulnerability-in-the-transition-and-dev.html" TargetMode="External"/><Relationship Id="rId1" Type="http://schemas.openxmlformats.org/officeDocument/2006/relationships/hyperlink" Target="http://www.eurasia.undp.org/content/rbec/en/home/sustainable-development/Inclusive-and-sustainable-growth/Employment-and-livelihoods.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8" ma:contentTypeDescription="Create a new document." ma:contentTypeScope="" ma:versionID="72e87d14393c4bc383b9ccd5c9838760">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ca1613dd45cf3ceeed206365a896e450"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0D67-43A8-439D-B0AA-16F743EC9AD3}">
  <ds:schemaRefs>
    <ds:schemaRef ds:uri="http://schemas.microsoft.com/sharepoint/v3/contenttype/forms"/>
  </ds:schemaRefs>
</ds:datastoreItem>
</file>

<file path=customXml/itemProps2.xml><?xml version="1.0" encoding="utf-8"?>
<ds:datastoreItem xmlns:ds="http://schemas.openxmlformats.org/officeDocument/2006/customXml" ds:itemID="{4D58560C-019B-4964-9EDB-571C62342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7E411-7E5B-426F-991F-FDC306037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C3AE24-2268-4E80-84EA-D10CF09B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8058</Words>
  <Characters>45933</Characters>
  <Application>Microsoft Office Word</Application>
  <DocSecurity>0</DocSecurity>
  <Lines>382</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150803 document</vt:lpstr>
      <vt:lpstr/>
    </vt:vector>
  </TitlesOfParts>
  <Company>International Trade Union Confederation</Company>
  <LinksUpToDate>false</LinksUpToDate>
  <CharactersWithSpaces>53884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150803 document</dc:title>
  <dc:creator>Rossitsa Gradeva</dc:creator>
  <cp:lastModifiedBy>k</cp:lastModifiedBy>
  <cp:revision>12</cp:revision>
  <dcterms:created xsi:type="dcterms:W3CDTF">2019-12-02T13:58:00Z</dcterms:created>
  <dcterms:modified xsi:type="dcterms:W3CDTF">2019-12-20T09:15:00Z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