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D6EA4" w14:textId="33E81143" w:rsidR="00A4684B" w:rsidRDefault="00A4684B">
      <w:pPr>
        <w:rPr>
          <w:b/>
          <w:bCs/>
          <w:sz w:val="28"/>
          <w:szCs w:val="28"/>
        </w:rPr>
      </w:pPr>
      <w:r>
        <w:rPr>
          <w:noProof/>
        </w:rPr>
        <w:drawing>
          <wp:inline distT="0" distB="0" distL="0" distR="0" wp14:anchorId="68EAF65A" wp14:editId="18F9D1AF">
            <wp:extent cx="847725" cy="8445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44550"/>
                    </a:xfrm>
                    <a:prstGeom prst="rect">
                      <a:avLst/>
                    </a:prstGeom>
                    <a:noFill/>
                  </pic:spPr>
                </pic:pic>
              </a:graphicData>
            </a:graphic>
          </wp:inline>
        </w:drawing>
      </w:r>
    </w:p>
    <w:p w14:paraId="673246DE" w14:textId="77777777" w:rsidR="00A4684B" w:rsidRDefault="00A4684B">
      <w:pPr>
        <w:rPr>
          <w:b/>
          <w:bCs/>
          <w:sz w:val="28"/>
          <w:szCs w:val="28"/>
        </w:rPr>
      </w:pPr>
    </w:p>
    <w:p w14:paraId="40A07E88" w14:textId="61AA8EB9" w:rsidR="00687701" w:rsidRPr="001D7441" w:rsidRDefault="0028542A">
      <w:pPr>
        <w:rPr>
          <w:b/>
          <w:bCs/>
          <w:sz w:val="28"/>
          <w:szCs w:val="28"/>
        </w:rPr>
      </w:pPr>
      <w:r w:rsidRPr="001D7441">
        <w:rPr>
          <w:b/>
          <w:bCs/>
          <w:sz w:val="28"/>
          <w:szCs w:val="28"/>
        </w:rPr>
        <w:t>PERC Women Workers demands on Equality in the Recovery</w:t>
      </w:r>
    </w:p>
    <w:p w14:paraId="50B9FF12" w14:textId="0A7B4184" w:rsidR="0028542A" w:rsidRDefault="0028542A"/>
    <w:p w14:paraId="358D0E9D" w14:textId="0DFA5596" w:rsidR="0028542A" w:rsidRPr="00F93BDA" w:rsidRDefault="0028542A">
      <w:pPr>
        <w:rPr>
          <w:b/>
          <w:bCs/>
          <w:i/>
          <w:iCs/>
        </w:rPr>
      </w:pPr>
      <w:r w:rsidRPr="00F93BDA">
        <w:rPr>
          <w:b/>
          <w:bCs/>
          <w:i/>
          <w:iCs/>
        </w:rPr>
        <w:t xml:space="preserve">Women are at greater exposure to consequences of the economic crisis resulting from the pandemic. This recovery needs to put the </w:t>
      </w:r>
      <w:r w:rsidR="001D7441" w:rsidRPr="00F93BDA">
        <w:rPr>
          <w:b/>
          <w:bCs/>
          <w:i/>
          <w:iCs/>
        </w:rPr>
        <w:t>achievements</w:t>
      </w:r>
      <w:r w:rsidRPr="00F93BDA">
        <w:rPr>
          <w:b/>
          <w:bCs/>
          <w:i/>
          <w:iCs/>
        </w:rPr>
        <w:t xml:space="preserve"> of equality at the </w:t>
      </w:r>
      <w:r w:rsidR="001D7441" w:rsidRPr="00F93BDA">
        <w:rPr>
          <w:b/>
          <w:bCs/>
          <w:i/>
          <w:iCs/>
        </w:rPr>
        <w:t>center</w:t>
      </w:r>
      <w:r w:rsidRPr="00F93BDA">
        <w:rPr>
          <w:b/>
          <w:bCs/>
          <w:i/>
          <w:iCs/>
        </w:rPr>
        <w:t>!</w:t>
      </w:r>
    </w:p>
    <w:p w14:paraId="52E8CC47" w14:textId="6C4A7A1B" w:rsidR="0028542A" w:rsidRDefault="0028542A">
      <w:r>
        <w:t xml:space="preserve">PERC </w:t>
      </w:r>
      <w:r w:rsidR="001D7441">
        <w:t>Women’s</w:t>
      </w:r>
      <w:r>
        <w:t xml:space="preserve"> </w:t>
      </w:r>
      <w:r w:rsidR="00C455A0">
        <w:t>C</w:t>
      </w:r>
      <w:r>
        <w:t xml:space="preserve">ommittee </w:t>
      </w:r>
      <w:r w:rsidR="001D7441">
        <w:t>demands</w:t>
      </w:r>
      <w:r>
        <w:t>:</w:t>
      </w:r>
    </w:p>
    <w:p w14:paraId="177C4A47" w14:textId="77777777" w:rsidR="00685A53" w:rsidRDefault="00685A53" w:rsidP="00685A53">
      <w:pPr>
        <w:pStyle w:val="ListParagraph"/>
      </w:pPr>
    </w:p>
    <w:p w14:paraId="48CEC9DB" w14:textId="41B84918" w:rsidR="00685A53" w:rsidRDefault="0028542A" w:rsidP="00C455A0">
      <w:pPr>
        <w:pStyle w:val="ListParagraph"/>
        <w:numPr>
          <w:ilvl w:val="0"/>
          <w:numId w:val="3"/>
        </w:numPr>
      </w:pPr>
      <w:r w:rsidRPr="00C455A0">
        <w:rPr>
          <w:b/>
          <w:bCs/>
        </w:rPr>
        <w:t xml:space="preserve">Equal </w:t>
      </w:r>
      <w:r w:rsidR="00E53391" w:rsidRPr="00C455A0">
        <w:rPr>
          <w:b/>
          <w:bCs/>
        </w:rPr>
        <w:t>pay</w:t>
      </w:r>
      <w:r w:rsidR="00E53391">
        <w:t>:</w:t>
      </w:r>
      <w:r>
        <w:t xml:space="preserve"> without effective </w:t>
      </w:r>
      <w:r w:rsidR="00E53391">
        <w:t>actions,</w:t>
      </w:r>
      <w:r>
        <w:t xml:space="preserve"> the gender pay gap in EU won’t close until 2104… PERC women committee is calling for improved legislation, including EU Directive on Adequate Minimum Wages and EU Directive on Pay Transparency to guarantee pay equality </w:t>
      </w:r>
      <w:r w:rsidR="001D7441">
        <w:t>including</w:t>
      </w:r>
      <w:r>
        <w:t xml:space="preserve"> an obligation on employers to collectively bargain on </w:t>
      </w:r>
      <w:r w:rsidR="001D7441">
        <w:t>measures</w:t>
      </w:r>
      <w:r>
        <w:t xml:space="preserve"> to close </w:t>
      </w:r>
      <w:r w:rsidR="007C20FA">
        <w:t>the pay gap. Only strong unions can bring equal pay!</w:t>
      </w:r>
    </w:p>
    <w:p w14:paraId="12181B63" w14:textId="77777777" w:rsidR="00685A53" w:rsidRDefault="00685A53" w:rsidP="00685A53">
      <w:pPr>
        <w:pStyle w:val="ListParagraph"/>
      </w:pPr>
    </w:p>
    <w:p w14:paraId="3D8AD4F2" w14:textId="77777777" w:rsidR="00685A53" w:rsidRDefault="00685A53" w:rsidP="00685A53">
      <w:pPr>
        <w:pStyle w:val="ListParagraph"/>
      </w:pPr>
    </w:p>
    <w:p w14:paraId="7A95F13D" w14:textId="02FC56F8" w:rsidR="007C20FA" w:rsidRDefault="007C20FA" w:rsidP="00C455A0">
      <w:pPr>
        <w:pStyle w:val="ListParagraph"/>
        <w:numPr>
          <w:ilvl w:val="0"/>
          <w:numId w:val="3"/>
        </w:numPr>
      </w:pPr>
      <w:r w:rsidRPr="00685A53">
        <w:rPr>
          <w:b/>
          <w:bCs/>
        </w:rPr>
        <w:t xml:space="preserve">Pay </w:t>
      </w:r>
      <w:r w:rsidR="001D7441" w:rsidRPr="00685A53">
        <w:rPr>
          <w:b/>
          <w:bCs/>
        </w:rPr>
        <w:t>justice</w:t>
      </w:r>
      <w:r w:rsidRPr="00685A53">
        <w:rPr>
          <w:b/>
          <w:bCs/>
        </w:rPr>
        <w:t xml:space="preserve"> for </w:t>
      </w:r>
      <w:r w:rsidR="001D7441" w:rsidRPr="00685A53">
        <w:rPr>
          <w:b/>
          <w:bCs/>
        </w:rPr>
        <w:t>essential</w:t>
      </w:r>
      <w:r w:rsidRPr="00685A53">
        <w:rPr>
          <w:b/>
          <w:bCs/>
        </w:rPr>
        <w:t xml:space="preserve"> workers must be at the heart of the recovery</w:t>
      </w:r>
      <w:r>
        <w:t xml:space="preserve">! </w:t>
      </w:r>
      <w:r w:rsidR="00685A53">
        <w:t>Most</w:t>
      </w:r>
      <w:r>
        <w:t xml:space="preserve"> essential </w:t>
      </w:r>
      <w:r w:rsidR="00E53391">
        <w:t>workers,</w:t>
      </w:r>
      <w:r>
        <w:t xml:space="preserve"> such as </w:t>
      </w:r>
      <w:r w:rsidR="001D7441">
        <w:t>careers</w:t>
      </w:r>
      <w:r>
        <w:t xml:space="preserve">, </w:t>
      </w:r>
      <w:r w:rsidR="001D7441">
        <w:t>cleaners</w:t>
      </w:r>
      <w:r>
        <w:t>, cashiers, that face COVID at the frontline are women. The value of their work needs to be properly assessed and their true value reflected in necessary pay rise! Also implement measures that guarantee equal pay for work of equal value</w:t>
      </w:r>
    </w:p>
    <w:p w14:paraId="25A116C7" w14:textId="77777777" w:rsidR="00685A53" w:rsidRDefault="00685A53" w:rsidP="00685A53">
      <w:pPr>
        <w:pStyle w:val="ListParagraph"/>
      </w:pPr>
    </w:p>
    <w:p w14:paraId="536C1BA7" w14:textId="02023F14" w:rsidR="007C20FA" w:rsidRDefault="007C20FA" w:rsidP="00C455A0">
      <w:pPr>
        <w:pStyle w:val="ListParagraph"/>
        <w:numPr>
          <w:ilvl w:val="0"/>
          <w:numId w:val="3"/>
        </w:numPr>
      </w:pPr>
      <w:r w:rsidRPr="00685A53">
        <w:rPr>
          <w:b/>
          <w:bCs/>
        </w:rPr>
        <w:t xml:space="preserve">Reduce gender pay gap in </w:t>
      </w:r>
      <w:r w:rsidR="001D7441" w:rsidRPr="00685A53">
        <w:rPr>
          <w:b/>
          <w:bCs/>
        </w:rPr>
        <w:t>pensions</w:t>
      </w:r>
      <w:r w:rsidR="001D7441">
        <w:t>:</w:t>
      </w:r>
      <w:r>
        <w:t xml:space="preserve"> address discrimination that is leaving older women particularly affected by gender pay gap and this way incr</w:t>
      </w:r>
      <w:r w:rsidR="00F216FE">
        <w:t>e</w:t>
      </w:r>
      <w:r>
        <w:t xml:space="preserve">asing extreme and </w:t>
      </w:r>
      <w:r w:rsidR="001D7441">
        <w:t>persistent</w:t>
      </w:r>
      <w:r>
        <w:t xml:space="preserve"> poverty once they have reached retirement </w:t>
      </w:r>
      <w:r w:rsidR="00685A53">
        <w:t>age.</w:t>
      </w:r>
    </w:p>
    <w:p w14:paraId="319140C6" w14:textId="77777777" w:rsidR="00685A53" w:rsidRDefault="00685A53" w:rsidP="00685A53">
      <w:pPr>
        <w:pStyle w:val="ListParagraph"/>
      </w:pPr>
    </w:p>
    <w:p w14:paraId="2D019A82" w14:textId="77777777" w:rsidR="00685A53" w:rsidRDefault="00685A53" w:rsidP="00685A53">
      <w:pPr>
        <w:pStyle w:val="ListParagraph"/>
      </w:pPr>
    </w:p>
    <w:p w14:paraId="0D1AE743" w14:textId="21C6BBEF" w:rsidR="007C20FA" w:rsidRDefault="007C20FA" w:rsidP="00C455A0">
      <w:pPr>
        <w:pStyle w:val="ListParagraph"/>
        <w:numPr>
          <w:ilvl w:val="0"/>
          <w:numId w:val="3"/>
        </w:numPr>
      </w:pPr>
      <w:r w:rsidRPr="00685A53">
        <w:rPr>
          <w:b/>
          <w:bCs/>
        </w:rPr>
        <w:t>Put an end to stereotypes</w:t>
      </w:r>
      <w:r>
        <w:t>: Use funding from the national recovery plans to challenge stere</w:t>
      </w:r>
      <w:r w:rsidR="001D7441">
        <w:t>otypes</w:t>
      </w:r>
      <w:r>
        <w:t xml:space="preserve"> and to increase opportunities for women in new technologies </w:t>
      </w:r>
      <w:r w:rsidR="001D7441">
        <w:t>(digitalization</w:t>
      </w:r>
      <w:r w:rsidR="003419BD">
        <w:t xml:space="preserve"> and green transition) Put in place financial and other support for women to change careers and for girls to undertake studies in new technologies </w:t>
      </w:r>
    </w:p>
    <w:p w14:paraId="60248342" w14:textId="77777777" w:rsidR="00685A53" w:rsidRDefault="00685A53" w:rsidP="00685A53">
      <w:pPr>
        <w:pStyle w:val="ListParagraph"/>
      </w:pPr>
    </w:p>
    <w:p w14:paraId="7ECF8EDA" w14:textId="31B6205F" w:rsidR="003419BD" w:rsidRDefault="003419BD" w:rsidP="00C455A0">
      <w:pPr>
        <w:pStyle w:val="ListParagraph"/>
        <w:numPr>
          <w:ilvl w:val="0"/>
          <w:numId w:val="3"/>
        </w:numPr>
      </w:pPr>
      <w:r w:rsidRPr="00685A53">
        <w:rPr>
          <w:b/>
          <w:bCs/>
        </w:rPr>
        <w:t xml:space="preserve">End violence and harassment at </w:t>
      </w:r>
      <w:r w:rsidR="001D7441" w:rsidRPr="00685A53">
        <w:rPr>
          <w:b/>
          <w:bCs/>
        </w:rPr>
        <w:t>work</w:t>
      </w:r>
      <w:r w:rsidR="001D7441">
        <w:t>:</w:t>
      </w:r>
      <w:r>
        <w:t xml:space="preserve"> an ETUC Survey of women union leaders found that 84% of respondents think that national laws are nor strong enough to tackle violence and harassment at work. All </w:t>
      </w:r>
      <w:r w:rsidR="00437FBF">
        <w:t>counries</w:t>
      </w:r>
      <w:r>
        <w:t xml:space="preserve"> must urgently ratify </w:t>
      </w:r>
      <w:r w:rsidR="001D7441">
        <w:t>ILO</w:t>
      </w:r>
      <w:r>
        <w:t xml:space="preserve"> </w:t>
      </w:r>
      <w:r w:rsidR="001D7441">
        <w:t>Convention</w:t>
      </w:r>
      <w:r>
        <w:t xml:space="preserve"> 190!</w:t>
      </w:r>
    </w:p>
    <w:p w14:paraId="13ED5F72" w14:textId="77777777" w:rsidR="00685A53" w:rsidRDefault="00685A53" w:rsidP="00685A53">
      <w:pPr>
        <w:pStyle w:val="ListParagraph"/>
      </w:pPr>
    </w:p>
    <w:p w14:paraId="039C080C" w14:textId="77777777" w:rsidR="00685A53" w:rsidRDefault="00685A53" w:rsidP="00685A53">
      <w:pPr>
        <w:pStyle w:val="ListParagraph"/>
      </w:pPr>
    </w:p>
    <w:p w14:paraId="7B3E3AD8" w14:textId="61D78B3C" w:rsidR="003419BD" w:rsidRDefault="003419BD" w:rsidP="00C455A0">
      <w:pPr>
        <w:pStyle w:val="ListParagraph"/>
        <w:numPr>
          <w:ilvl w:val="0"/>
          <w:numId w:val="3"/>
        </w:numPr>
      </w:pPr>
      <w:r w:rsidRPr="00685A53">
        <w:rPr>
          <w:b/>
          <w:bCs/>
        </w:rPr>
        <w:t>Stop violence and harassment against women in all its forms</w:t>
      </w:r>
      <w:r>
        <w:t xml:space="preserve">: the COVID pandemic has </w:t>
      </w:r>
      <w:r w:rsidR="001D7441">
        <w:t>increased</w:t>
      </w:r>
      <w:r>
        <w:t xml:space="preserve"> domestic violence against women; ther</w:t>
      </w:r>
      <w:r w:rsidR="001D7441">
        <w:t>e</w:t>
      </w:r>
      <w:r>
        <w:t xml:space="preserve"> should be zero tolerance for online and </w:t>
      </w:r>
      <w:r>
        <w:lastRenderedPageBreak/>
        <w:t xml:space="preserve">digital </w:t>
      </w:r>
      <w:r w:rsidR="001D7441">
        <w:t>harassment.</w:t>
      </w:r>
      <w:r>
        <w:t xml:space="preserve"> All countries must ratify Istanbul </w:t>
      </w:r>
      <w:r w:rsidR="001D7441">
        <w:t>Convention.</w:t>
      </w:r>
      <w:r>
        <w:t xml:space="preserve"> </w:t>
      </w:r>
      <w:r w:rsidR="001D7441">
        <w:t>Women</w:t>
      </w:r>
      <w:r>
        <w:t xml:space="preserve"> and girls in all their diversity must be protected and respected!</w:t>
      </w:r>
    </w:p>
    <w:p w14:paraId="25055BBC" w14:textId="77777777" w:rsidR="003E7AB7" w:rsidRDefault="003E7AB7" w:rsidP="003E7AB7">
      <w:pPr>
        <w:pStyle w:val="ListParagraph"/>
      </w:pPr>
    </w:p>
    <w:p w14:paraId="27ACE8DF" w14:textId="2379FAFF" w:rsidR="003419BD" w:rsidRDefault="003419BD" w:rsidP="00C455A0">
      <w:pPr>
        <w:pStyle w:val="ListParagraph"/>
        <w:numPr>
          <w:ilvl w:val="0"/>
          <w:numId w:val="3"/>
        </w:numPr>
      </w:pPr>
      <w:r w:rsidRPr="00685A53">
        <w:rPr>
          <w:b/>
          <w:bCs/>
        </w:rPr>
        <w:t>Fight for women’s rights</w:t>
      </w:r>
      <w:r>
        <w:t xml:space="preserve">: the growing </w:t>
      </w:r>
      <w:r w:rsidR="00C177BA">
        <w:t xml:space="preserve">backlash against women rights fueled by the </w:t>
      </w:r>
      <w:r w:rsidR="001D7441">
        <w:t>far-right</w:t>
      </w:r>
      <w:r w:rsidR="00C177BA">
        <w:t xml:space="preserve"> narrative must be </w:t>
      </w:r>
      <w:r w:rsidR="001D7441">
        <w:t>pu</w:t>
      </w:r>
      <w:r w:rsidR="00C177BA">
        <w:t xml:space="preserve">t to an end! </w:t>
      </w:r>
      <w:r w:rsidR="001D7441">
        <w:t>Women’s</w:t>
      </w:r>
      <w:r w:rsidR="00C177BA">
        <w:t xml:space="preserve"> safety and their sexual reproductive health and rights are not to be </w:t>
      </w:r>
      <w:r w:rsidR="001D7441">
        <w:t>questioned.</w:t>
      </w:r>
    </w:p>
    <w:p w14:paraId="199ED451" w14:textId="77777777" w:rsidR="00685A53" w:rsidRDefault="00685A53" w:rsidP="00685A53">
      <w:pPr>
        <w:pStyle w:val="ListParagraph"/>
      </w:pPr>
    </w:p>
    <w:p w14:paraId="01238720" w14:textId="06FF000F" w:rsidR="00C177BA" w:rsidRDefault="00C177BA" w:rsidP="00C455A0">
      <w:pPr>
        <w:pStyle w:val="ListParagraph"/>
        <w:numPr>
          <w:ilvl w:val="0"/>
          <w:numId w:val="3"/>
        </w:numPr>
      </w:pPr>
      <w:r w:rsidRPr="00685A53">
        <w:rPr>
          <w:b/>
          <w:bCs/>
        </w:rPr>
        <w:t xml:space="preserve">Make work-life </w:t>
      </w:r>
      <w:r w:rsidR="001D7441" w:rsidRPr="00685A53">
        <w:rPr>
          <w:b/>
          <w:bCs/>
        </w:rPr>
        <w:t>balance</w:t>
      </w:r>
      <w:r w:rsidRPr="00685A53">
        <w:rPr>
          <w:b/>
          <w:bCs/>
        </w:rPr>
        <w:t xml:space="preserve"> a reality</w:t>
      </w:r>
      <w:r>
        <w:t xml:space="preserve">: during pandemic women have increased their share of care </w:t>
      </w:r>
      <w:r w:rsidR="001D7441">
        <w:t>work;</w:t>
      </w:r>
      <w:r>
        <w:t xml:space="preserve"> </w:t>
      </w:r>
      <w:r w:rsidR="001D7441">
        <w:t xml:space="preserve">telework </w:t>
      </w:r>
      <w:r>
        <w:t xml:space="preserve">arrangements must be </w:t>
      </w:r>
      <w:r w:rsidR="00685A53">
        <w:t>improved;</w:t>
      </w:r>
      <w:r>
        <w:t xml:space="preserve"> proper legislation </w:t>
      </w:r>
      <w:r w:rsidR="00685A53">
        <w:t>must</w:t>
      </w:r>
      <w:r>
        <w:t xml:space="preserve"> be developed; in EU an ambitious transposition of Work Life </w:t>
      </w:r>
      <w:r w:rsidR="001D7441">
        <w:t>Balance</w:t>
      </w:r>
      <w:r>
        <w:t xml:space="preserve"> should be achieved.</w:t>
      </w:r>
    </w:p>
    <w:p w14:paraId="6A6DC1A8" w14:textId="77777777" w:rsidR="00685A53" w:rsidRDefault="00685A53" w:rsidP="00685A53">
      <w:pPr>
        <w:pStyle w:val="ListParagraph"/>
      </w:pPr>
    </w:p>
    <w:p w14:paraId="31D24354" w14:textId="77777777" w:rsidR="00685A53" w:rsidRDefault="00685A53" w:rsidP="00685A53">
      <w:pPr>
        <w:pStyle w:val="ListParagraph"/>
      </w:pPr>
    </w:p>
    <w:p w14:paraId="190D86A6" w14:textId="6673FA47" w:rsidR="00C177BA" w:rsidRDefault="00C177BA" w:rsidP="00C455A0">
      <w:pPr>
        <w:pStyle w:val="ListParagraph"/>
        <w:numPr>
          <w:ilvl w:val="0"/>
          <w:numId w:val="3"/>
        </w:numPr>
      </w:pPr>
      <w:r w:rsidRPr="00685A53">
        <w:rPr>
          <w:b/>
          <w:bCs/>
        </w:rPr>
        <w:t>Develop the infrastructure for care</w:t>
      </w:r>
      <w:r>
        <w:t xml:space="preserve">; increase </w:t>
      </w:r>
      <w:r w:rsidR="001D7441">
        <w:t>investment</w:t>
      </w:r>
      <w:r>
        <w:t xml:space="preserve"> </w:t>
      </w:r>
      <w:r w:rsidR="001D7441">
        <w:t>in</w:t>
      </w:r>
      <w:r>
        <w:t xml:space="preserve"> care and job </w:t>
      </w:r>
      <w:r w:rsidR="001D7441">
        <w:t>creation</w:t>
      </w:r>
      <w:r>
        <w:t xml:space="preserve"> in care: use recovery funds to improve the care infrastructure and increase the number of affordable and high-</w:t>
      </w:r>
      <w:r w:rsidR="00E53391">
        <w:t>quality</w:t>
      </w:r>
      <w:r>
        <w:t xml:space="preserve"> childcare facilities available to working parents. Improve pay and working </w:t>
      </w:r>
      <w:r w:rsidR="00E53391">
        <w:t>conditions</w:t>
      </w:r>
      <w:r>
        <w:t xml:space="preserve"> of those working in care. Improve and increase the </w:t>
      </w:r>
      <w:r w:rsidR="00E53391">
        <w:t>provisions</w:t>
      </w:r>
      <w:r>
        <w:t xml:space="preserve"> of care facilities for </w:t>
      </w:r>
      <w:r w:rsidR="00AC5199">
        <w:t xml:space="preserve">vulnerable </w:t>
      </w:r>
      <w:r w:rsidR="00685A53">
        <w:t>groups:</w:t>
      </w:r>
      <w:r w:rsidR="00AC5199">
        <w:t xml:space="preserve"> old, disabled, people in need); encourage this way </w:t>
      </w:r>
      <w:r w:rsidR="00E53391">
        <w:t>women’s</w:t>
      </w:r>
      <w:r w:rsidR="00AC5199">
        <w:t xml:space="preserve"> active participation in labor market by </w:t>
      </w:r>
      <w:r w:rsidR="00E53391">
        <w:t>reconciling</w:t>
      </w:r>
      <w:r w:rsidR="00AC5199">
        <w:t xml:space="preserve"> work and </w:t>
      </w:r>
      <w:r w:rsidR="00E53391">
        <w:t>family</w:t>
      </w:r>
      <w:r w:rsidR="00AC5199">
        <w:t xml:space="preserve"> life. </w:t>
      </w:r>
    </w:p>
    <w:p w14:paraId="6D4F46B6" w14:textId="77777777" w:rsidR="00685A53" w:rsidRDefault="00685A53" w:rsidP="00685A53">
      <w:pPr>
        <w:pStyle w:val="ListParagraph"/>
      </w:pPr>
    </w:p>
    <w:p w14:paraId="2295A9CA" w14:textId="77777777" w:rsidR="003E7AB7" w:rsidRDefault="00560D23" w:rsidP="00C455A0">
      <w:pPr>
        <w:pStyle w:val="ListParagraph"/>
        <w:numPr>
          <w:ilvl w:val="0"/>
          <w:numId w:val="3"/>
        </w:numPr>
        <w:rPr>
          <w:rFonts w:ascii="Calibri" w:eastAsia="Calibri" w:hAnsi="Calibri" w:cs="Calibri"/>
        </w:rPr>
      </w:pPr>
      <w:r w:rsidRPr="00685A53">
        <w:rPr>
          <w:rFonts w:ascii="Calibri" w:eastAsia="Calibri" w:hAnsi="Calibri" w:cs="Calibri"/>
          <w:b/>
          <w:bCs/>
          <w:sz w:val="24"/>
          <w:szCs w:val="24"/>
        </w:rPr>
        <w:t xml:space="preserve">More </w:t>
      </w:r>
      <w:r w:rsidR="005A11F0" w:rsidRPr="00685A53">
        <w:rPr>
          <w:rFonts w:ascii="Calibri" w:eastAsia="Calibri" w:hAnsi="Calibri" w:cs="Calibri"/>
          <w:b/>
          <w:bCs/>
          <w:sz w:val="24"/>
          <w:szCs w:val="24"/>
        </w:rPr>
        <w:t>Women in decision making</w:t>
      </w:r>
      <w:r w:rsidR="005A11F0" w:rsidRPr="003A30FF">
        <w:rPr>
          <w:rFonts w:ascii="Calibri" w:eastAsia="Calibri" w:hAnsi="Calibri" w:cs="Calibri"/>
          <w:b/>
          <w:bCs/>
          <w:i/>
          <w:iCs/>
          <w:sz w:val="24"/>
          <w:szCs w:val="24"/>
        </w:rPr>
        <w:t>.</w:t>
      </w:r>
      <w:r w:rsidRPr="003A30FF">
        <w:rPr>
          <w:rFonts w:ascii="Calibri" w:eastAsia="Calibri" w:hAnsi="Calibri" w:cs="Calibri"/>
          <w:b/>
          <w:bCs/>
          <w:i/>
          <w:iCs/>
          <w:sz w:val="24"/>
          <w:szCs w:val="24"/>
        </w:rPr>
        <w:t xml:space="preserve"> </w:t>
      </w:r>
      <w:r w:rsidR="005A11F0" w:rsidRPr="003A30FF">
        <w:rPr>
          <w:rFonts w:ascii="Calibri" w:eastAsia="Calibri" w:hAnsi="Calibri" w:cs="Calibri"/>
          <w:color w:val="3E4047"/>
          <w:sz w:val="24"/>
          <w:szCs w:val="24"/>
        </w:rPr>
        <w:t>The response from policymakers must consider</w:t>
      </w:r>
      <w:r w:rsidR="005A11F0" w:rsidRPr="003A30FF">
        <w:rPr>
          <w:rFonts w:ascii="Calibri" w:eastAsia="Calibri" w:hAnsi="Calibri" w:cs="Calibri"/>
          <w:b/>
          <w:bCs/>
          <w:color w:val="3E4047"/>
          <w:sz w:val="24"/>
          <w:szCs w:val="24"/>
        </w:rPr>
        <w:t xml:space="preserve"> </w:t>
      </w:r>
      <w:r w:rsidR="005A11F0" w:rsidRPr="003A30FF">
        <w:rPr>
          <w:rFonts w:ascii="Calibri" w:eastAsia="Calibri" w:hAnsi="Calibri" w:cs="Calibri"/>
          <w:color w:val="3E4047"/>
          <w:sz w:val="24"/>
          <w:szCs w:val="24"/>
        </w:rPr>
        <w:t>the differe</w:t>
      </w:r>
      <w:r w:rsidR="005A11F0" w:rsidRPr="003A30FF">
        <w:rPr>
          <w:rFonts w:ascii="Calibri" w:eastAsia="Calibri" w:hAnsi="Calibri" w:cs="Calibri"/>
          <w:color w:val="3E4047"/>
        </w:rPr>
        <w:t xml:space="preserve">nt experiences faced by women and men during a pandemic to ensure that everyone gets the help they most need. </w:t>
      </w:r>
      <w:r w:rsidRPr="003A30FF">
        <w:rPr>
          <w:rFonts w:ascii="Calibri" w:eastAsia="Calibri" w:hAnsi="Calibri" w:cs="Calibri"/>
        </w:rPr>
        <w:t xml:space="preserve">Proper representation of women into decision making at all levels is needed. Incorporating the voices of women into </w:t>
      </w:r>
      <w:r w:rsidR="001D7441">
        <w:rPr>
          <w:rFonts w:ascii="Calibri" w:eastAsia="Calibri" w:hAnsi="Calibri" w:cs="Calibri"/>
        </w:rPr>
        <w:t xml:space="preserve">recovery policies </w:t>
      </w:r>
      <w:r w:rsidRPr="003A30FF">
        <w:rPr>
          <w:rFonts w:ascii="Calibri" w:eastAsia="Calibri" w:hAnsi="Calibri" w:cs="Calibri"/>
        </w:rPr>
        <w:t xml:space="preserve">and response efforts to Covid-19 is </w:t>
      </w:r>
      <w:r w:rsidR="00E53391" w:rsidRPr="003A30FF">
        <w:rPr>
          <w:rFonts w:ascii="Calibri" w:eastAsia="Calibri" w:hAnsi="Calibri" w:cs="Calibri"/>
        </w:rPr>
        <w:t>urgent</w:t>
      </w:r>
      <w:r w:rsidRPr="003A30FF">
        <w:rPr>
          <w:rFonts w:ascii="Calibri" w:eastAsia="Calibri" w:hAnsi="Calibri" w:cs="Calibri"/>
        </w:rPr>
        <w:t>.</w:t>
      </w:r>
    </w:p>
    <w:p w14:paraId="629F7815" w14:textId="77777777" w:rsidR="003E7AB7" w:rsidRPr="003E7AB7" w:rsidRDefault="003E7AB7" w:rsidP="003E7AB7">
      <w:pPr>
        <w:pStyle w:val="ListParagraph"/>
        <w:rPr>
          <w:rFonts w:ascii="Calibri" w:eastAsia="Calibri" w:hAnsi="Calibri" w:cs="Calibri"/>
        </w:rPr>
      </w:pPr>
    </w:p>
    <w:p w14:paraId="235388AA" w14:textId="42F16588" w:rsidR="003E7AB7" w:rsidRDefault="003E7AB7" w:rsidP="00C455A0">
      <w:pPr>
        <w:pStyle w:val="ListParagraph"/>
        <w:numPr>
          <w:ilvl w:val="0"/>
          <w:numId w:val="3"/>
        </w:numPr>
      </w:pPr>
      <w:r w:rsidRPr="00685A53">
        <w:rPr>
          <w:b/>
          <w:bCs/>
        </w:rPr>
        <w:t>More support for trade unions so that they can fight for gender equality</w:t>
      </w:r>
      <w:r>
        <w:t>: when women join their trade unions they can bargain for better working conditions, increase pay, more security, training, health and safety, fairer promotions, more paid leave, and decent pensions</w:t>
      </w:r>
    </w:p>
    <w:p w14:paraId="59634C90" w14:textId="5730288E" w:rsidR="00560D23" w:rsidRDefault="00560D23" w:rsidP="003E7AB7">
      <w:pPr>
        <w:pStyle w:val="ListParagraph"/>
        <w:rPr>
          <w:rFonts w:ascii="Calibri" w:eastAsia="Calibri" w:hAnsi="Calibri" w:cs="Calibri"/>
        </w:rPr>
      </w:pPr>
    </w:p>
    <w:p w14:paraId="6D90AA06" w14:textId="77777777" w:rsidR="003E7AB7" w:rsidRPr="003A30FF" w:rsidRDefault="003E7AB7" w:rsidP="003E7AB7">
      <w:pPr>
        <w:pStyle w:val="ListParagraph"/>
        <w:rPr>
          <w:rFonts w:ascii="Calibri" w:eastAsia="Calibri" w:hAnsi="Calibri" w:cs="Calibri"/>
        </w:rPr>
      </w:pPr>
    </w:p>
    <w:p w14:paraId="15547D62" w14:textId="003B4224" w:rsidR="005A11F0" w:rsidRDefault="005A11F0" w:rsidP="001D7441">
      <w:pPr>
        <w:ind w:left="360"/>
      </w:pPr>
    </w:p>
    <w:p w14:paraId="7C651AF1" w14:textId="4DC794C6" w:rsidR="00C455A0" w:rsidRDefault="00C455A0" w:rsidP="001D7441">
      <w:pPr>
        <w:ind w:left="360"/>
      </w:pPr>
    </w:p>
    <w:p w14:paraId="7CA35681" w14:textId="213A8641" w:rsidR="00C455A0" w:rsidRDefault="00C455A0" w:rsidP="001D7441">
      <w:pPr>
        <w:ind w:left="360"/>
      </w:pPr>
    </w:p>
    <w:p w14:paraId="5D3D3AF6" w14:textId="110BD6EC" w:rsidR="00C455A0" w:rsidRDefault="00C455A0" w:rsidP="001D7441">
      <w:pPr>
        <w:ind w:left="360"/>
      </w:pPr>
    </w:p>
    <w:p w14:paraId="0E40D043" w14:textId="67825A7A" w:rsidR="00C455A0" w:rsidRDefault="00C455A0" w:rsidP="001D7441">
      <w:pPr>
        <w:ind w:left="360"/>
      </w:pPr>
    </w:p>
    <w:p w14:paraId="0ED5E6BF" w14:textId="3F01DA7E" w:rsidR="00C455A0" w:rsidRDefault="00C455A0" w:rsidP="001D7441">
      <w:pPr>
        <w:ind w:left="360"/>
      </w:pPr>
    </w:p>
    <w:p w14:paraId="4527FAF3" w14:textId="29D31AB0" w:rsidR="00C455A0" w:rsidRDefault="00C455A0" w:rsidP="001D7441">
      <w:pPr>
        <w:ind w:left="360"/>
      </w:pPr>
    </w:p>
    <w:p w14:paraId="22B3A6AF" w14:textId="610E4BC2" w:rsidR="00C455A0" w:rsidRDefault="00C455A0" w:rsidP="001D7441">
      <w:pPr>
        <w:ind w:left="360"/>
      </w:pPr>
    </w:p>
    <w:p w14:paraId="7C7D368D" w14:textId="27074577" w:rsidR="00C455A0" w:rsidRDefault="00EF2BD0" w:rsidP="001D7441">
      <w:pPr>
        <w:ind w:left="360"/>
      </w:pPr>
      <w:r>
        <w:t>PWC /10.02.2022</w:t>
      </w:r>
    </w:p>
    <w:sectPr w:rsidR="00C45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625D3"/>
    <w:multiLevelType w:val="hybridMultilevel"/>
    <w:tmpl w:val="9C6686D4"/>
    <w:lvl w:ilvl="0" w:tplc="0C00000B">
      <w:start w:val="1"/>
      <w:numFmt w:val="bullet"/>
      <w:lvlText w:val=""/>
      <w:lvlJc w:val="left"/>
      <w:pPr>
        <w:ind w:left="720" w:hanging="360"/>
      </w:pPr>
      <w:rPr>
        <w:rFonts w:ascii="Wingdings" w:hAnsi="Wingding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ED6791E"/>
    <w:multiLevelType w:val="hybridMultilevel"/>
    <w:tmpl w:val="EAA2F72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70535FEE"/>
    <w:multiLevelType w:val="hybridMultilevel"/>
    <w:tmpl w:val="6F381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2A"/>
    <w:rsid w:val="001D7441"/>
    <w:rsid w:val="0028542A"/>
    <w:rsid w:val="003419BD"/>
    <w:rsid w:val="003A30FF"/>
    <w:rsid w:val="003E7AB7"/>
    <w:rsid w:val="00437FBF"/>
    <w:rsid w:val="00560D23"/>
    <w:rsid w:val="005A11F0"/>
    <w:rsid w:val="00685A53"/>
    <w:rsid w:val="00687701"/>
    <w:rsid w:val="007C20FA"/>
    <w:rsid w:val="00A4684B"/>
    <w:rsid w:val="00AC5199"/>
    <w:rsid w:val="00C177BA"/>
    <w:rsid w:val="00C455A0"/>
    <w:rsid w:val="00DF0A37"/>
    <w:rsid w:val="00E53391"/>
    <w:rsid w:val="00EF2BD0"/>
    <w:rsid w:val="00F216FE"/>
    <w:rsid w:val="00F9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C1B4"/>
  <w15:chartTrackingRefBased/>
  <w15:docId w15:val="{D4453E91-6831-4E07-BD03-5A859821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42A"/>
    <w:pPr>
      <w:ind w:left="720"/>
      <w:contextualSpacing/>
    </w:pPr>
  </w:style>
  <w:style w:type="table" w:styleId="TableGrid">
    <w:name w:val="Table Grid"/>
    <w:basedOn w:val="TableNormal"/>
    <w:uiPriority w:val="59"/>
    <w:rsid w:val="005A11F0"/>
    <w:pPr>
      <w:spacing w:after="0" w:line="240" w:lineRule="auto"/>
    </w:pPr>
    <w:rPr>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Olga</dc:creator>
  <cp:keywords/>
  <dc:description/>
  <cp:lastModifiedBy>Neverauskaite, Goda</cp:lastModifiedBy>
  <cp:revision>2</cp:revision>
  <dcterms:created xsi:type="dcterms:W3CDTF">2022-02-14T15:42:00Z</dcterms:created>
  <dcterms:modified xsi:type="dcterms:W3CDTF">2022-02-14T15:42:00Z</dcterms:modified>
</cp:coreProperties>
</file>