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BA403" w14:textId="42B4C654" w:rsidR="000575F0" w:rsidRDefault="000575F0" w:rsidP="000575F0">
      <w:pPr>
        <w:autoSpaceDE w:val="0"/>
        <w:autoSpaceDN w:val="0"/>
        <w:adjustRightInd w:val="0"/>
        <w:spacing w:after="60"/>
        <w:ind w:left="-567" w:right="-567"/>
        <w:jc w:val="center"/>
        <w:rPr>
          <w:rFonts w:ascii="Proxima Nova" w:hAnsi="Proxima Nova" w:cs="Arial"/>
          <w:b/>
          <w:bCs/>
          <w:color w:val="D61826"/>
          <w:sz w:val="22"/>
          <w:szCs w:val="22"/>
          <w:lang w:val="en-GB" w:eastAsia="en-US"/>
        </w:rPr>
      </w:pPr>
      <w:r w:rsidRPr="000575F0">
        <w:rPr>
          <w:rFonts w:ascii="Proxima Nova" w:hAnsi="Proxima Nova" w:cs="Arial"/>
          <w:b/>
          <w:bCs/>
          <w:color w:val="D61826"/>
          <w:sz w:val="22"/>
          <w:szCs w:val="22"/>
          <w:lang w:val="en-GB" w:eastAsia="en-US"/>
        </w:rPr>
        <w:t>Statement of the PERC Executive Committee:</w:t>
      </w:r>
      <w:r w:rsidRPr="000575F0">
        <w:rPr>
          <w:rFonts w:ascii="Proxima Nova" w:hAnsi="Proxima Nova"/>
          <w:noProof/>
          <w:sz w:val="22"/>
          <w:szCs w:val="22"/>
          <w:lang w:val="en-US" w:eastAsia="en-US"/>
        </w:rPr>
        <w:t xml:space="preserve"> </w:t>
      </w:r>
      <w:r w:rsidRPr="000575F0">
        <w:rPr>
          <w:rFonts w:ascii="Proxima Nova" w:hAnsi="Proxima Nova" w:cs="Arial"/>
          <w:b/>
          <w:bCs/>
          <w:color w:val="D61826"/>
          <w:sz w:val="22"/>
          <w:szCs w:val="22"/>
          <w:lang w:val="en-GB" w:eastAsia="en-US"/>
        </w:rPr>
        <w:t xml:space="preserve">End the Cost of Living Crisis: Increase Wages, Tax Profits, Protect People! </w:t>
      </w:r>
    </w:p>
    <w:p w14:paraId="0C147B28" w14:textId="77777777" w:rsidR="000575F0" w:rsidRPr="000575F0" w:rsidRDefault="000575F0" w:rsidP="000575F0">
      <w:pPr>
        <w:autoSpaceDE w:val="0"/>
        <w:autoSpaceDN w:val="0"/>
        <w:adjustRightInd w:val="0"/>
        <w:spacing w:after="60"/>
        <w:ind w:left="-567" w:right="-567"/>
        <w:jc w:val="center"/>
        <w:rPr>
          <w:rFonts w:ascii="Proxima Nova" w:hAnsi="Proxima Nova" w:cs="Arial"/>
          <w:b/>
          <w:bCs/>
          <w:color w:val="D61826"/>
          <w:sz w:val="22"/>
          <w:szCs w:val="22"/>
          <w:lang w:val="en-GB" w:eastAsia="en-US"/>
        </w:rPr>
      </w:pPr>
    </w:p>
    <w:p w14:paraId="757FB9D1" w14:textId="77777777" w:rsidR="000575F0" w:rsidRPr="000575F0" w:rsidRDefault="000575F0" w:rsidP="000575F0">
      <w:pPr>
        <w:autoSpaceDE w:val="0"/>
        <w:autoSpaceDN w:val="0"/>
        <w:adjustRightInd w:val="0"/>
        <w:spacing w:after="60"/>
        <w:ind w:left="-567" w:right="-567"/>
        <w:jc w:val="both"/>
        <w:rPr>
          <w:rFonts w:ascii="Proxima Nova" w:hAnsi="Proxima Nova" w:cs="Arial"/>
          <w:color w:val="000000"/>
          <w:sz w:val="22"/>
          <w:szCs w:val="22"/>
          <w:lang w:val="en-GB" w:eastAsia="en-US"/>
        </w:rPr>
      </w:pPr>
      <w:r w:rsidRPr="000575F0">
        <w:rPr>
          <w:rFonts w:ascii="Proxima Nova" w:hAnsi="Proxima Nova" w:cs="Arial"/>
          <w:color w:val="000000"/>
          <w:sz w:val="22"/>
          <w:szCs w:val="22"/>
          <w:lang w:val="en-GB" w:eastAsia="en-US"/>
        </w:rPr>
        <w:t>Wages are not the cause of inflation. Workers are the victims of this crisis, with the value of their wages falling while prices for everyday goods are rising. At the same time, the value of pensions and of income support is decreasing in real terms. This situation is increasing existing inequalities, with low paid workers and vulnerable people hit the hardest.</w:t>
      </w:r>
    </w:p>
    <w:p w14:paraId="400876A5" w14:textId="77777777" w:rsidR="000575F0" w:rsidRPr="000575F0" w:rsidRDefault="000575F0" w:rsidP="000575F0">
      <w:pPr>
        <w:autoSpaceDE w:val="0"/>
        <w:autoSpaceDN w:val="0"/>
        <w:adjustRightInd w:val="0"/>
        <w:spacing w:after="60"/>
        <w:ind w:left="-567" w:right="-567"/>
        <w:jc w:val="both"/>
        <w:rPr>
          <w:rFonts w:ascii="Proxima Nova" w:hAnsi="Proxima Nova" w:cs="Arial"/>
          <w:color w:val="000000"/>
          <w:sz w:val="22"/>
          <w:szCs w:val="22"/>
          <w:lang w:val="en-GB" w:eastAsia="en-US"/>
        </w:rPr>
      </w:pPr>
      <w:r w:rsidRPr="000575F0">
        <w:rPr>
          <w:rFonts w:ascii="Proxima Nova" w:hAnsi="Proxima Nova" w:cs="Arial"/>
          <w:color w:val="000000"/>
          <w:sz w:val="22"/>
          <w:szCs w:val="22"/>
          <w:lang w:val="en-GB" w:eastAsia="en-US"/>
        </w:rPr>
        <w:t xml:space="preserve">This crisis is being driven by excess profits – not wages. We are experiencing a profits-price spiral not a wages-price spiral. For example, energy and food companies have doubled their profits in 2022. </w:t>
      </w:r>
    </w:p>
    <w:p w14:paraId="1FBC6B30" w14:textId="77777777" w:rsidR="000575F0" w:rsidRPr="000575F0" w:rsidRDefault="000575F0" w:rsidP="000575F0">
      <w:pPr>
        <w:autoSpaceDE w:val="0"/>
        <w:autoSpaceDN w:val="0"/>
        <w:adjustRightInd w:val="0"/>
        <w:spacing w:after="60"/>
        <w:ind w:left="-567" w:right="-567"/>
        <w:jc w:val="both"/>
        <w:rPr>
          <w:rFonts w:ascii="Proxima Nova" w:hAnsi="Proxima Nova" w:cs="Arial"/>
          <w:color w:val="000000"/>
          <w:sz w:val="22"/>
          <w:szCs w:val="22"/>
          <w:lang w:val="en-GB" w:eastAsia="en-US"/>
        </w:rPr>
      </w:pPr>
      <w:r w:rsidRPr="000575F0">
        <w:rPr>
          <w:rFonts w:ascii="Proxima Nova" w:hAnsi="Proxima Nova" w:cs="Arial"/>
          <w:color w:val="000000"/>
          <w:sz w:val="22"/>
          <w:szCs w:val="22"/>
          <w:lang w:val="en-GB" w:eastAsia="en-US"/>
        </w:rPr>
        <w:t>There is an urgent need for measures to tackle the cost-of-living crisis by ensuring pay rises, emergency support for struggling families, a cap on prices, taxation and redistribution of excess profits and wealth.</w:t>
      </w:r>
      <w:r w:rsidRPr="000575F0">
        <w:rPr>
          <w:rFonts w:ascii="Proxima Nova" w:hAnsi="Proxima Nova"/>
          <w:sz w:val="22"/>
          <w:szCs w:val="22"/>
          <w:lang w:val="en-GB" w:eastAsia="en-US"/>
        </w:rPr>
        <w:t xml:space="preserve"> A</w:t>
      </w:r>
      <w:r w:rsidRPr="000575F0">
        <w:rPr>
          <w:rFonts w:ascii="Proxima Nova" w:hAnsi="Proxima Nova" w:cs="Arial"/>
          <w:color w:val="000000"/>
          <w:sz w:val="22"/>
          <w:szCs w:val="22"/>
          <w:lang w:val="en-GB" w:eastAsia="en-US"/>
        </w:rPr>
        <w:t xml:space="preserve">nti-crisis measures based on solidarity must be established, including support targeted for the most vulnerable. Minimum wages need to increase and collective bargaining need to be promoted and supported. Social protection systems must be protected and strengthened. </w:t>
      </w:r>
    </w:p>
    <w:p w14:paraId="1A68E2B6" w14:textId="77777777" w:rsidR="000575F0" w:rsidRPr="000575F0" w:rsidRDefault="000575F0" w:rsidP="000575F0">
      <w:pPr>
        <w:autoSpaceDE w:val="0"/>
        <w:autoSpaceDN w:val="0"/>
        <w:adjustRightInd w:val="0"/>
        <w:spacing w:after="60"/>
        <w:ind w:left="-567" w:right="-567"/>
        <w:jc w:val="both"/>
        <w:rPr>
          <w:rFonts w:ascii="Proxima Nova" w:hAnsi="Proxima Nova" w:cs="Arial"/>
          <w:color w:val="000000"/>
          <w:sz w:val="22"/>
          <w:szCs w:val="22"/>
          <w:lang w:val="en-GB" w:eastAsia="en-US"/>
        </w:rPr>
      </w:pPr>
      <w:r w:rsidRPr="000575F0">
        <w:rPr>
          <w:rFonts w:ascii="Proxima Nova" w:hAnsi="Proxima Nova" w:cs="Arial"/>
          <w:color w:val="000000"/>
          <w:sz w:val="22"/>
          <w:szCs w:val="22"/>
          <w:lang w:val="en-GB" w:eastAsia="en-US"/>
        </w:rPr>
        <w:t xml:space="preserve">Interest rates increases are the wrong remedy and harm workers and businesses, and will prevent the public and private investment needed. Struggling families are now hit with higher mortgage and loan repayments. </w:t>
      </w:r>
    </w:p>
    <w:p w14:paraId="44CE2487" w14:textId="77777777" w:rsidR="000575F0" w:rsidRPr="000575F0" w:rsidRDefault="000575F0" w:rsidP="000575F0">
      <w:pPr>
        <w:autoSpaceDE w:val="0"/>
        <w:autoSpaceDN w:val="0"/>
        <w:adjustRightInd w:val="0"/>
        <w:spacing w:after="60"/>
        <w:ind w:left="-567" w:right="-567"/>
        <w:jc w:val="both"/>
        <w:rPr>
          <w:rFonts w:ascii="Proxima Nova" w:hAnsi="Proxima Nova" w:cs="Arial"/>
          <w:sz w:val="22"/>
          <w:szCs w:val="22"/>
          <w:lang w:val="en-GB" w:eastAsia="en-US"/>
        </w:rPr>
      </w:pPr>
      <w:r w:rsidRPr="000575F0">
        <w:rPr>
          <w:rFonts w:ascii="Proxima Nova" w:hAnsi="Proxima Nova" w:cs="Arial"/>
          <w:color w:val="000000"/>
          <w:sz w:val="22"/>
          <w:szCs w:val="22"/>
          <w:lang w:val="en-GB" w:eastAsia="en-US"/>
        </w:rPr>
        <w:t>We are increasingly concerned about inaction or adopting the wrong response, such as interest rate increases, calls for pay freezes and the return to the failed austerity agenda.</w:t>
      </w:r>
    </w:p>
    <w:p w14:paraId="335C22AA" w14:textId="77777777" w:rsidR="000575F0" w:rsidRPr="000575F0" w:rsidRDefault="000575F0" w:rsidP="000575F0">
      <w:pPr>
        <w:autoSpaceDE w:val="0"/>
        <w:autoSpaceDN w:val="0"/>
        <w:adjustRightInd w:val="0"/>
        <w:spacing w:after="60"/>
        <w:ind w:left="-567" w:right="-567"/>
        <w:jc w:val="both"/>
        <w:rPr>
          <w:rFonts w:ascii="Proxima Nova" w:hAnsi="Proxima Nova" w:cs="Arial"/>
          <w:color w:val="000000"/>
          <w:sz w:val="22"/>
          <w:szCs w:val="22"/>
          <w:lang w:val="en-GB" w:eastAsia="en-US"/>
        </w:rPr>
      </w:pPr>
      <w:r w:rsidRPr="000575F0">
        <w:rPr>
          <w:rFonts w:ascii="Proxima Nova" w:hAnsi="Proxima Nova" w:cs="Arial"/>
          <w:color w:val="000000"/>
          <w:sz w:val="22"/>
          <w:szCs w:val="22"/>
          <w:lang w:val="en-GB" w:eastAsia="en-US"/>
        </w:rPr>
        <w:t xml:space="preserve">The Executive Committee of PERC calls for a strong solidarity approach do tackle the cost-of-living crisis. Protection of the most vulnerable must be an absolute priority. Also, this is not a time for national interest with the richest countries limiting support measures to their own citizens and businesses. This is unacceptable and damaging for working people everywhere. Any attempt to return to discredited austerity measures must be firmly rejected! </w:t>
      </w:r>
    </w:p>
    <w:p w14:paraId="70AAA281" w14:textId="77777777" w:rsidR="000575F0" w:rsidRPr="000575F0" w:rsidRDefault="000575F0" w:rsidP="000575F0">
      <w:pPr>
        <w:spacing w:after="60"/>
        <w:ind w:left="-567" w:right="-567"/>
        <w:rPr>
          <w:rFonts w:ascii="Proxima Nova" w:hAnsi="Proxima Nova" w:cs="Arial"/>
          <w:color w:val="000000"/>
          <w:sz w:val="22"/>
          <w:szCs w:val="22"/>
          <w:lang w:val="en-GB" w:eastAsia="en-US"/>
        </w:rPr>
      </w:pPr>
      <w:r w:rsidRPr="000575F0">
        <w:rPr>
          <w:rFonts w:ascii="Proxima Nova" w:hAnsi="Proxima Nova" w:cs="Arial"/>
          <w:color w:val="000000"/>
          <w:sz w:val="22"/>
          <w:szCs w:val="22"/>
          <w:lang w:val="en-GB" w:eastAsia="en-US"/>
        </w:rPr>
        <w:t xml:space="preserve">The Executive Committee of PERC calls for: </w:t>
      </w:r>
    </w:p>
    <w:p w14:paraId="10EEA83F" w14:textId="0085EF8D" w:rsidR="008E4371" w:rsidRPr="00D82B0B" w:rsidRDefault="000575F0" w:rsidP="000575F0">
      <w:pPr>
        <w:numPr>
          <w:ilvl w:val="0"/>
          <w:numId w:val="3"/>
        </w:numPr>
        <w:autoSpaceDE w:val="0"/>
        <w:autoSpaceDN w:val="0"/>
        <w:adjustRightInd w:val="0"/>
        <w:spacing w:after="60"/>
        <w:ind w:left="-567" w:right="-567"/>
        <w:contextualSpacing/>
        <w:jc w:val="both"/>
        <w:rPr>
          <w:rFonts w:ascii="Proxima Nova" w:hAnsi="Proxima Nova" w:cs="Arial"/>
          <w:sz w:val="22"/>
          <w:szCs w:val="22"/>
          <w:lang w:val="en-GB" w:eastAsia="en-US"/>
        </w:rPr>
      </w:pPr>
      <w:r w:rsidRPr="000575F0">
        <w:rPr>
          <w:rFonts w:ascii="Proxima Nova" w:hAnsi="Proxima Nova" w:cs="Arial"/>
          <w:color w:val="000000"/>
          <w:sz w:val="22"/>
          <w:szCs w:val="22"/>
          <w:lang w:val="en-GB" w:eastAsia="en-US"/>
        </w:rPr>
        <w:t>Pay rises to meet the increase in the cost of living and ensure workers receive a fair share of productivity gains, as well as measures to promote collective  bargaining</w:t>
      </w:r>
      <w:r w:rsidR="009319DF">
        <w:rPr>
          <w:rFonts w:ascii="Proxima Nova" w:hAnsi="Proxima Nova" w:cs="Arial"/>
          <w:color w:val="000000"/>
          <w:sz w:val="22"/>
          <w:szCs w:val="22"/>
          <w:lang w:val="en-GB" w:eastAsia="en-US"/>
        </w:rPr>
        <w:t xml:space="preserve">, </w:t>
      </w:r>
      <w:r w:rsidRPr="000575F0">
        <w:rPr>
          <w:rFonts w:ascii="Proxima Nova" w:hAnsi="Proxima Nova" w:cs="Arial"/>
          <w:color w:val="000000"/>
          <w:sz w:val="22"/>
          <w:szCs w:val="22"/>
          <w:lang w:val="en-GB" w:eastAsia="en-US"/>
        </w:rPr>
        <w:t xml:space="preserve">as the best way to achieve fair pay and a sustainable economy. The argument that wages are causing inflation must be </w:t>
      </w:r>
      <w:r w:rsidRPr="00D82B0B">
        <w:rPr>
          <w:rFonts w:ascii="Proxima Nova" w:hAnsi="Proxima Nova" w:cs="Arial"/>
          <w:sz w:val="22"/>
          <w:szCs w:val="22"/>
          <w:lang w:val="en-GB" w:eastAsia="en-US"/>
        </w:rPr>
        <w:t>rejected</w:t>
      </w:r>
      <w:r w:rsidR="00A41F5C" w:rsidRPr="00D82B0B">
        <w:rPr>
          <w:rFonts w:ascii="Proxima Nova" w:hAnsi="Proxima Nova" w:cs="Arial"/>
          <w:sz w:val="22"/>
          <w:szCs w:val="22"/>
          <w:lang w:val="en-GB" w:eastAsia="en-US"/>
        </w:rPr>
        <w:t>. N</w:t>
      </w:r>
      <w:r w:rsidR="007D64AF" w:rsidRPr="00D82B0B">
        <w:rPr>
          <w:rFonts w:ascii="Proxima Nova" w:hAnsi="Proxima Nova" w:cs="Arial"/>
          <w:sz w:val="22"/>
          <w:szCs w:val="22"/>
          <w:lang w:val="en-GB" w:eastAsia="en-US"/>
        </w:rPr>
        <w:t>o wage should be lower than a living wage</w:t>
      </w:r>
      <w:r w:rsidR="00B725AE" w:rsidRPr="00D82B0B">
        <w:rPr>
          <w:rFonts w:ascii="Proxima Nova" w:hAnsi="Proxima Nova" w:cs="Arial"/>
          <w:sz w:val="22"/>
          <w:szCs w:val="22"/>
          <w:lang w:val="en-GB" w:eastAsia="en-US"/>
        </w:rPr>
        <w:t xml:space="preserve"> and p</w:t>
      </w:r>
      <w:r w:rsidRPr="00D82B0B">
        <w:rPr>
          <w:rFonts w:ascii="Proxima Nova" w:hAnsi="Proxima Nova" w:cs="Arial"/>
          <w:sz w:val="22"/>
          <w:szCs w:val="22"/>
          <w:lang w:val="en-GB" w:eastAsia="en-US"/>
        </w:rPr>
        <w:t xml:space="preserve">ensions and benefits </w:t>
      </w:r>
      <w:r w:rsidR="00B725AE" w:rsidRPr="00D82B0B">
        <w:rPr>
          <w:rFonts w:ascii="Proxima Nova" w:hAnsi="Proxima Nova" w:cs="Arial"/>
          <w:sz w:val="22"/>
          <w:szCs w:val="22"/>
          <w:lang w:val="en-GB" w:eastAsia="en-US"/>
        </w:rPr>
        <w:t>must</w:t>
      </w:r>
      <w:r w:rsidRPr="00D82B0B">
        <w:rPr>
          <w:rFonts w:ascii="Proxima Nova" w:hAnsi="Proxima Nova" w:cs="Arial"/>
          <w:sz w:val="22"/>
          <w:szCs w:val="22"/>
          <w:lang w:val="en-GB" w:eastAsia="en-US"/>
        </w:rPr>
        <w:t xml:space="preserve"> increase</w:t>
      </w:r>
      <w:r w:rsidR="00AF42F8" w:rsidRPr="00D82B0B">
        <w:rPr>
          <w:rFonts w:ascii="Proxima Nova" w:hAnsi="Proxima Nova" w:cs="Arial"/>
          <w:sz w:val="22"/>
          <w:szCs w:val="22"/>
          <w:lang w:val="en-GB" w:eastAsia="en-US"/>
        </w:rPr>
        <w:t>.</w:t>
      </w:r>
    </w:p>
    <w:p w14:paraId="5D292B65" w14:textId="171AF47D" w:rsidR="000575F0" w:rsidRPr="000575F0" w:rsidRDefault="008E4371" w:rsidP="000575F0">
      <w:pPr>
        <w:numPr>
          <w:ilvl w:val="0"/>
          <w:numId w:val="3"/>
        </w:numPr>
        <w:autoSpaceDE w:val="0"/>
        <w:autoSpaceDN w:val="0"/>
        <w:adjustRightInd w:val="0"/>
        <w:spacing w:after="60"/>
        <w:ind w:left="-567" w:right="-567"/>
        <w:contextualSpacing/>
        <w:jc w:val="both"/>
        <w:rPr>
          <w:rFonts w:ascii="Proxima Nova" w:hAnsi="Proxima Nova" w:cs="Arial"/>
          <w:color w:val="000000"/>
          <w:sz w:val="22"/>
          <w:szCs w:val="22"/>
          <w:lang w:val="en-GB" w:eastAsia="en-US"/>
        </w:rPr>
      </w:pPr>
      <w:r>
        <w:rPr>
          <w:rFonts w:ascii="Proxima Nova" w:hAnsi="Proxima Nova" w:cs="Arial"/>
          <w:color w:val="000000"/>
          <w:sz w:val="22"/>
          <w:szCs w:val="22"/>
          <w:lang w:val="en-GB" w:eastAsia="en-US"/>
        </w:rPr>
        <w:t>P</w:t>
      </w:r>
      <w:r w:rsidR="00E21A21">
        <w:rPr>
          <w:rFonts w:ascii="Proxima Nova" w:hAnsi="Proxima Nova" w:cs="Arial"/>
          <w:color w:val="000000"/>
          <w:sz w:val="22"/>
          <w:szCs w:val="22"/>
          <w:lang w:val="en-GB" w:eastAsia="en-US"/>
        </w:rPr>
        <w:t>ublic procurement and all</w:t>
      </w:r>
      <w:r w:rsidR="00950468">
        <w:rPr>
          <w:rFonts w:ascii="Proxima Nova" w:hAnsi="Proxima Nova" w:cs="Arial"/>
          <w:color w:val="000000"/>
          <w:sz w:val="22"/>
          <w:szCs w:val="22"/>
          <w:lang w:val="en-GB" w:eastAsia="en-US"/>
        </w:rPr>
        <w:t xml:space="preserve"> </w:t>
      </w:r>
      <w:r w:rsidR="00AF42F8" w:rsidRPr="00AF42F8">
        <w:rPr>
          <w:rFonts w:ascii="Proxima Nova" w:hAnsi="Proxima Nova" w:cs="Arial"/>
          <w:color w:val="000000"/>
          <w:sz w:val="22"/>
          <w:szCs w:val="22"/>
          <w:lang w:val="en-GB" w:eastAsia="en-US"/>
        </w:rPr>
        <w:t xml:space="preserve">financial </w:t>
      </w:r>
      <w:r w:rsidR="00950468">
        <w:rPr>
          <w:rFonts w:ascii="Proxima Nova" w:hAnsi="Proxima Nova" w:cs="Arial"/>
          <w:color w:val="000000"/>
          <w:sz w:val="22"/>
          <w:szCs w:val="22"/>
          <w:lang w:val="en-GB" w:eastAsia="en-US"/>
        </w:rPr>
        <w:t xml:space="preserve">or other </w:t>
      </w:r>
      <w:r w:rsidR="00AF42F8" w:rsidRPr="00AF42F8">
        <w:rPr>
          <w:rFonts w:ascii="Proxima Nova" w:hAnsi="Proxima Nova" w:cs="Arial"/>
          <w:color w:val="000000"/>
          <w:sz w:val="22"/>
          <w:szCs w:val="22"/>
          <w:lang w:val="en-GB" w:eastAsia="en-US"/>
        </w:rPr>
        <w:t>support</w:t>
      </w:r>
      <w:r w:rsidR="000A3B27">
        <w:rPr>
          <w:rFonts w:ascii="Proxima Nova" w:hAnsi="Proxima Nova" w:cs="Arial"/>
          <w:color w:val="000000"/>
          <w:sz w:val="22"/>
          <w:szCs w:val="22"/>
          <w:lang w:val="en-GB" w:eastAsia="en-US"/>
        </w:rPr>
        <w:t>s</w:t>
      </w:r>
      <w:r w:rsidR="00AF42F8" w:rsidRPr="00AF42F8">
        <w:rPr>
          <w:rFonts w:ascii="Proxima Nova" w:hAnsi="Proxima Nova" w:cs="Arial"/>
          <w:color w:val="000000"/>
          <w:sz w:val="22"/>
          <w:szCs w:val="22"/>
          <w:lang w:val="en-GB" w:eastAsia="en-US"/>
        </w:rPr>
        <w:t xml:space="preserve"> should only go to companies that </w:t>
      </w:r>
      <w:r w:rsidR="00772A5E">
        <w:rPr>
          <w:rFonts w:ascii="Proxima Nova" w:hAnsi="Proxima Nova" w:cs="Arial"/>
          <w:color w:val="000000"/>
          <w:sz w:val="22"/>
          <w:szCs w:val="22"/>
          <w:lang w:val="en-GB" w:eastAsia="en-US"/>
        </w:rPr>
        <w:t>engage in</w:t>
      </w:r>
      <w:r w:rsidR="00AF42F8" w:rsidRPr="00AF42F8">
        <w:rPr>
          <w:rFonts w:ascii="Proxima Nova" w:hAnsi="Proxima Nova" w:cs="Arial"/>
          <w:color w:val="000000"/>
          <w:sz w:val="22"/>
          <w:szCs w:val="22"/>
          <w:lang w:val="en-GB" w:eastAsia="en-US"/>
        </w:rPr>
        <w:t xml:space="preserve"> collective bargaining</w:t>
      </w:r>
      <w:r w:rsidR="00B01BD8">
        <w:rPr>
          <w:rFonts w:ascii="Proxima Nova" w:hAnsi="Proxima Nova" w:cs="Arial"/>
          <w:color w:val="000000"/>
          <w:sz w:val="22"/>
          <w:szCs w:val="22"/>
          <w:lang w:val="en-GB" w:eastAsia="en-US"/>
        </w:rPr>
        <w:t xml:space="preserve"> and </w:t>
      </w:r>
      <w:r w:rsidR="0088543A">
        <w:rPr>
          <w:rFonts w:ascii="Proxima Nova" w:hAnsi="Proxima Nova" w:cs="Arial"/>
          <w:color w:val="000000"/>
          <w:sz w:val="22"/>
          <w:szCs w:val="22"/>
          <w:lang w:val="en-GB" w:eastAsia="en-US"/>
        </w:rPr>
        <w:t>have</w:t>
      </w:r>
      <w:r w:rsidR="00B01BD8">
        <w:rPr>
          <w:rFonts w:ascii="Proxima Nova" w:hAnsi="Proxima Nova" w:cs="Arial"/>
          <w:color w:val="000000"/>
          <w:sz w:val="22"/>
          <w:szCs w:val="22"/>
          <w:lang w:val="en-GB" w:eastAsia="en-US"/>
        </w:rPr>
        <w:t xml:space="preserve"> </w:t>
      </w:r>
      <w:r w:rsidR="00772A5E">
        <w:rPr>
          <w:rFonts w:ascii="Proxima Nova" w:hAnsi="Proxima Nova" w:cs="Arial"/>
          <w:color w:val="000000"/>
          <w:sz w:val="22"/>
          <w:szCs w:val="22"/>
          <w:lang w:val="en-GB" w:eastAsia="en-US"/>
        </w:rPr>
        <w:t xml:space="preserve">in place </w:t>
      </w:r>
      <w:r w:rsidR="00B01BD8">
        <w:rPr>
          <w:rFonts w:ascii="Proxima Nova" w:hAnsi="Proxima Nova" w:cs="Arial"/>
          <w:color w:val="000000"/>
          <w:sz w:val="22"/>
          <w:szCs w:val="22"/>
          <w:lang w:val="en-GB" w:eastAsia="en-US"/>
        </w:rPr>
        <w:t>proper du</w:t>
      </w:r>
      <w:r>
        <w:rPr>
          <w:rFonts w:ascii="Proxima Nova" w:hAnsi="Proxima Nova" w:cs="Arial"/>
          <w:color w:val="000000"/>
          <w:sz w:val="22"/>
          <w:szCs w:val="22"/>
          <w:lang w:val="en-GB" w:eastAsia="en-US"/>
        </w:rPr>
        <w:t>e diligence</w:t>
      </w:r>
      <w:r w:rsidR="00772A5E">
        <w:rPr>
          <w:rFonts w:ascii="Proxima Nova" w:hAnsi="Proxima Nova" w:cs="Arial"/>
          <w:color w:val="000000"/>
          <w:sz w:val="22"/>
          <w:szCs w:val="22"/>
          <w:lang w:val="en-GB" w:eastAsia="en-US"/>
        </w:rPr>
        <w:t xml:space="preserve"> procedures</w:t>
      </w:r>
      <w:r w:rsidR="000575F0" w:rsidRPr="000575F0">
        <w:rPr>
          <w:rFonts w:ascii="Proxima Nova" w:hAnsi="Proxima Nova" w:cs="Arial"/>
          <w:color w:val="000000"/>
          <w:sz w:val="22"/>
          <w:szCs w:val="22"/>
          <w:lang w:val="en-GB" w:eastAsia="en-US"/>
        </w:rPr>
        <w:t>;</w:t>
      </w:r>
    </w:p>
    <w:p w14:paraId="0F729756" w14:textId="77777777" w:rsidR="000575F0" w:rsidRPr="000575F0" w:rsidRDefault="000575F0" w:rsidP="000575F0">
      <w:pPr>
        <w:numPr>
          <w:ilvl w:val="0"/>
          <w:numId w:val="3"/>
        </w:numPr>
        <w:autoSpaceDE w:val="0"/>
        <w:autoSpaceDN w:val="0"/>
        <w:adjustRightInd w:val="0"/>
        <w:spacing w:after="60"/>
        <w:ind w:left="-567" w:right="-567"/>
        <w:contextualSpacing/>
        <w:jc w:val="both"/>
        <w:rPr>
          <w:rFonts w:ascii="Proxima Nova" w:hAnsi="Proxima Nova" w:cs="Arial"/>
          <w:color w:val="000000"/>
          <w:sz w:val="22"/>
          <w:szCs w:val="22"/>
          <w:lang w:val="en-GB" w:eastAsia="en-US"/>
        </w:rPr>
      </w:pPr>
      <w:r w:rsidRPr="000575F0">
        <w:rPr>
          <w:rFonts w:ascii="Proxima Nova" w:hAnsi="Proxima Nova" w:cs="Arial"/>
          <w:color w:val="000000"/>
          <w:sz w:val="22"/>
          <w:szCs w:val="22"/>
          <w:lang w:val="en-GB" w:eastAsia="en-US"/>
        </w:rPr>
        <w:t xml:space="preserve">Payments targeted for people struggling to afford their energy bills, put food on the table and pay the rent; the right to food and a warm home are human rights and must be protected. People in poverty cannot be expected to pay unaffordable bills. There needs to be a ban on disconnections from energy and other utilities; </w:t>
      </w:r>
    </w:p>
    <w:p w14:paraId="3A248952" w14:textId="00221CF8" w:rsidR="000575F0" w:rsidRPr="000575F0" w:rsidRDefault="000575F0" w:rsidP="000575F0">
      <w:pPr>
        <w:numPr>
          <w:ilvl w:val="0"/>
          <w:numId w:val="3"/>
        </w:numPr>
        <w:autoSpaceDE w:val="0"/>
        <w:autoSpaceDN w:val="0"/>
        <w:adjustRightInd w:val="0"/>
        <w:spacing w:after="60"/>
        <w:ind w:left="-567" w:right="-567"/>
        <w:contextualSpacing/>
        <w:jc w:val="both"/>
        <w:rPr>
          <w:rFonts w:ascii="Proxima Nova" w:hAnsi="Proxima Nova" w:cs="Arial"/>
          <w:color w:val="000000"/>
          <w:sz w:val="22"/>
          <w:szCs w:val="22"/>
          <w:lang w:val="en-GB" w:eastAsia="en-US"/>
        </w:rPr>
      </w:pPr>
      <w:r w:rsidRPr="000575F0">
        <w:rPr>
          <w:rFonts w:ascii="Proxima Nova" w:hAnsi="Proxima Nova" w:cs="Arial"/>
          <w:color w:val="000000"/>
          <w:sz w:val="22"/>
          <w:szCs w:val="22"/>
          <w:lang w:val="en-GB" w:eastAsia="en-US"/>
        </w:rPr>
        <w:t xml:space="preserve">Price caps </w:t>
      </w:r>
      <w:r w:rsidR="00E77D2A" w:rsidRPr="00D82B0B">
        <w:rPr>
          <w:rFonts w:ascii="Proxima Nova" w:hAnsi="Proxima Nova" w:cs="Arial"/>
          <w:sz w:val="22"/>
          <w:szCs w:val="22"/>
          <w:lang w:val="en-GB" w:eastAsia="en-US"/>
        </w:rPr>
        <w:t xml:space="preserve">or cost caps </w:t>
      </w:r>
      <w:r w:rsidRPr="00D82B0B">
        <w:rPr>
          <w:rFonts w:ascii="Proxima Nova" w:hAnsi="Proxima Nova" w:cs="Arial"/>
          <w:sz w:val="22"/>
          <w:szCs w:val="22"/>
          <w:lang w:val="en-GB" w:eastAsia="en-US"/>
        </w:rPr>
        <w:t xml:space="preserve">especially </w:t>
      </w:r>
      <w:r w:rsidRPr="000575F0">
        <w:rPr>
          <w:rFonts w:ascii="Proxima Nova" w:hAnsi="Proxima Nova" w:cs="Arial"/>
          <w:color w:val="000000"/>
          <w:sz w:val="22"/>
          <w:szCs w:val="22"/>
          <w:lang w:val="en-GB" w:eastAsia="en-US"/>
        </w:rPr>
        <w:t>on the energy bills and a watertight tax on excessive profits of energy and other companies to ensure they are not allowed to speculate on this crisis, along with other measures to stop profiteering, such as curbing dividends</w:t>
      </w:r>
      <w:r w:rsidR="008A321F">
        <w:rPr>
          <w:rFonts w:ascii="Proxima Nova" w:hAnsi="Proxima Nova" w:cs="Arial"/>
          <w:color w:val="000000"/>
          <w:sz w:val="22"/>
          <w:szCs w:val="22"/>
          <w:lang w:val="en-GB" w:eastAsia="en-US"/>
        </w:rPr>
        <w:t xml:space="preserve"> and limiting </w:t>
      </w:r>
      <w:r w:rsidR="00B91B6D">
        <w:rPr>
          <w:rFonts w:ascii="Proxima Nova" w:hAnsi="Proxima Nova" w:cs="Arial"/>
          <w:color w:val="000000"/>
          <w:sz w:val="22"/>
          <w:szCs w:val="22"/>
          <w:lang w:val="en-GB" w:eastAsia="en-US"/>
        </w:rPr>
        <w:t xml:space="preserve">CEO </w:t>
      </w:r>
      <w:r w:rsidR="008A321F">
        <w:rPr>
          <w:rFonts w:ascii="Proxima Nova" w:hAnsi="Proxima Nova" w:cs="Arial"/>
          <w:color w:val="000000"/>
          <w:sz w:val="22"/>
          <w:szCs w:val="22"/>
          <w:lang w:val="en-GB" w:eastAsia="en-US"/>
        </w:rPr>
        <w:t>pay</w:t>
      </w:r>
      <w:r w:rsidR="00B91B6D">
        <w:rPr>
          <w:rFonts w:ascii="Proxima Nova" w:hAnsi="Proxima Nova" w:cs="Arial"/>
          <w:color w:val="000000"/>
          <w:sz w:val="22"/>
          <w:szCs w:val="22"/>
          <w:lang w:val="en-GB" w:eastAsia="en-US"/>
        </w:rPr>
        <w:t xml:space="preserve"> and bonuses</w:t>
      </w:r>
      <w:r w:rsidRPr="000575F0">
        <w:rPr>
          <w:rFonts w:ascii="Proxima Nova" w:hAnsi="Proxima Nova" w:cs="Arial"/>
          <w:color w:val="000000"/>
          <w:sz w:val="22"/>
          <w:szCs w:val="22"/>
          <w:lang w:val="en-GB" w:eastAsia="en-US"/>
        </w:rPr>
        <w:t>, and to prevent speculation on food prices; This is a profits spiral not a wage spiral. Taxation – including more progressive taxation – is part of the solution!</w:t>
      </w:r>
    </w:p>
    <w:p w14:paraId="26B4E8C8" w14:textId="22E13653" w:rsidR="000575F0" w:rsidRPr="004A712E" w:rsidRDefault="000575F0" w:rsidP="00D92BA7">
      <w:pPr>
        <w:numPr>
          <w:ilvl w:val="0"/>
          <w:numId w:val="3"/>
        </w:numPr>
        <w:autoSpaceDE w:val="0"/>
        <w:autoSpaceDN w:val="0"/>
        <w:adjustRightInd w:val="0"/>
        <w:spacing w:after="60"/>
        <w:ind w:left="-567" w:right="-567"/>
        <w:contextualSpacing/>
        <w:jc w:val="both"/>
        <w:rPr>
          <w:rFonts w:ascii="Proxima Nova" w:hAnsi="Proxima Nova" w:cs="Arial"/>
          <w:color w:val="000000"/>
          <w:sz w:val="22"/>
          <w:szCs w:val="22"/>
          <w:lang w:val="en-GB" w:eastAsia="en-US"/>
        </w:rPr>
      </w:pPr>
      <w:r w:rsidRPr="004A712E">
        <w:rPr>
          <w:rFonts w:ascii="Proxima Nova" w:hAnsi="Proxima Nova" w:cs="Arial"/>
          <w:color w:val="000000"/>
          <w:sz w:val="22"/>
          <w:szCs w:val="22"/>
          <w:lang w:val="en-GB" w:eastAsia="en-US"/>
        </w:rPr>
        <w:t>Anti-crisis support and solidarity instruments to protect incomes and jobs in industry, services and the public sector, including</w:t>
      </w:r>
      <w:r w:rsidR="004A712E">
        <w:rPr>
          <w:rFonts w:ascii="Proxima Nova" w:hAnsi="Proxima Nova" w:cs="Arial"/>
          <w:color w:val="000000"/>
          <w:sz w:val="22"/>
          <w:szCs w:val="22"/>
          <w:lang w:val="en-GB" w:eastAsia="en-US"/>
        </w:rPr>
        <w:t xml:space="preserve"> provisions</w:t>
      </w:r>
      <w:r w:rsidRPr="004A712E">
        <w:rPr>
          <w:rFonts w:ascii="Proxima Nova" w:hAnsi="Proxima Nova" w:cs="Arial"/>
          <w:color w:val="000000"/>
          <w:sz w:val="22"/>
          <w:szCs w:val="22"/>
          <w:lang w:val="en-GB" w:eastAsia="en-US"/>
        </w:rPr>
        <w:t xml:space="preserve"> to finance social measures to cope with this crisis and just transition processes.</w:t>
      </w:r>
    </w:p>
    <w:p w14:paraId="0552F9E8" w14:textId="77777777" w:rsidR="000575F0" w:rsidRPr="000575F0" w:rsidRDefault="000575F0" w:rsidP="000575F0">
      <w:pPr>
        <w:numPr>
          <w:ilvl w:val="0"/>
          <w:numId w:val="3"/>
        </w:numPr>
        <w:autoSpaceDE w:val="0"/>
        <w:autoSpaceDN w:val="0"/>
        <w:adjustRightInd w:val="0"/>
        <w:spacing w:after="60"/>
        <w:ind w:left="-567" w:right="-567"/>
        <w:contextualSpacing/>
        <w:jc w:val="both"/>
        <w:rPr>
          <w:rFonts w:ascii="Proxima Nova" w:hAnsi="Proxima Nova" w:cs="Arial"/>
          <w:color w:val="000000"/>
          <w:sz w:val="22"/>
          <w:szCs w:val="22"/>
          <w:lang w:val="en-GB" w:eastAsia="en-US"/>
        </w:rPr>
      </w:pPr>
      <w:r w:rsidRPr="000575F0">
        <w:rPr>
          <w:rFonts w:ascii="Proxima Nova" w:hAnsi="Proxima Nova" w:cs="Arial"/>
          <w:color w:val="000000"/>
          <w:sz w:val="22"/>
          <w:szCs w:val="22"/>
          <w:lang w:val="en-GB" w:eastAsia="en-US"/>
        </w:rPr>
        <w:t>Reforms of the energy market. Recognise that energy is a public good and invest to tackle the root causes of the crisis, such as the under-investment in green energy and the consequences of privatisation.</w:t>
      </w:r>
    </w:p>
    <w:p w14:paraId="068B0B30" w14:textId="3E78DFE8" w:rsidR="00FE1ED4" w:rsidRPr="0088543A" w:rsidRDefault="000575F0" w:rsidP="0088543A">
      <w:pPr>
        <w:numPr>
          <w:ilvl w:val="0"/>
          <w:numId w:val="3"/>
        </w:numPr>
        <w:autoSpaceDE w:val="0"/>
        <w:autoSpaceDN w:val="0"/>
        <w:adjustRightInd w:val="0"/>
        <w:spacing w:after="60" w:line="259" w:lineRule="auto"/>
        <w:ind w:left="-567" w:right="-567"/>
        <w:contextualSpacing/>
        <w:jc w:val="both"/>
        <w:rPr>
          <w:rFonts w:ascii="Proxima Nova" w:hAnsi="Proxima Nova"/>
          <w:sz w:val="22"/>
          <w:szCs w:val="22"/>
          <w:lang w:val="en-US" w:eastAsia="en-US"/>
        </w:rPr>
      </w:pPr>
      <w:r w:rsidRPr="000575F0">
        <w:rPr>
          <w:rFonts w:ascii="Proxima Nova" w:hAnsi="Proxima Nova" w:cs="Arial"/>
          <w:color w:val="000000"/>
          <w:sz w:val="22"/>
          <w:szCs w:val="22"/>
          <w:lang w:val="en-GB" w:eastAsia="en-US"/>
        </w:rPr>
        <w:t>A seat at the table for trade unions to design and implement anti-crisis measures through social dialogue. This is the proven method to successfully manage crisis.</w:t>
      </w:r>
      <w:bookmarkStart w:id="0" w:name="_Hlk129021064"/>
      <w:bookmarkEnd w:id="0"/>
    </w:p>
    <w:sectPr w:rsidR="00FE1ED4" w:rsidRPr="0088543A" w:rsidSect="007D6F1C">
      <w:headerReference w:type="default" r:id="rId10"/>
      <w:type w:val="continuous"/>
      <w:pgSz w:w="11906" w:h="16838" w:code="9"/>
      <w:pgMar w:top="2835" w:right="1134" w:bottom="1134" w:left="1588" w:header="284"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FB8B" w14:textId="77777777" w:rsidR="005E6220" w:rsidRDefault="005E6220">
      <w:r>
        <w:separator/>
      </w:r>
    </w:p>
  </w:endnote>
  <w:endnote w:type="continuationSeparator" w:id="0">
    <w:p w14:paraId="656A034B" w14:textId="77777777" w:rsidR="005E6220" w:rsidRDefault="005E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ahoma"/>
    <w:panose1 w:val="020B050303050206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B5BD" w14:textId="77777777" w:rsidR="005E6220" w:rsidRDefault="005E6220">
      <w:r>
        <w:separator/>
      </w:r>
    </w:p>
  </w:footnote>
  <w:footnote w:type="continuationSeparator" w:id="0">
    <w:p w14:paraId="755F1A26" w14:textId="77777777" w:rsidR="005E6220" w:rsidRDefault="005E6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FD8E" w14:textId="77777777" w:rsidR="005E00E3" w:rsidRDefault="005E00E3" w:rsidP="000D5DEB">
    <w:pPr>
      <w:pStyle w:val="Header"/>
      <w:tabs>
        <w:tab w:val="clear" w:pos="4320"/>
        <w:tab w:val="clear" w:pos="8640"/>
        <w:tab w:val="right" w:pos="1680"/>
      </w:tabs>
    </w:pPr>
  </w:p>
  <w:p w14:paraId="619DF897" w14:textId="0585608A" w:rsidR="000D5DEB" w:rsidRDefault="00B06501" w:rsidP="007D7028">
    <w:pPr>
      <w:pStyle w:val="Header"/>
      <w:tabs>
        <w:tab w:val="clear" w:pos="4320"/>
        <w:tab w:val="clear" w:pos="8640"/>
        <w:tab w:val="right" w:pos="1680"/>
      </w:tabs>
      <w:ind w:left="-993"/>
    </w:pPr>
    <w:r>
      <w:rPr>
        <w:noProof/>
        <w:lang w:val="en-US"/>
      </w:rPr>
      <mc:AlternateContent>
        <mc:Choice Requires="wps">
          <w:drawing>
            <wp:anchor distT="0" distB="0" distL="114300" distR="114300" simplePos="0" relativeHeight="2" behindDoc="0" locked="0" layoutInCell="1" allowOverlap="1" wp14:anchorId="7610F820" wp14:editId="317C3837">
              <wp:simplePos x="0" y="0"/>
              <wp:positionH relativeFrom="column">
                <wp:posOffset>3182620</wp:posOffset>
              </wp:positionH>
              <wp:positionV relativeFrom="paragraph">
                <wp:posOffset>45085</wp:posOffset>
              </wp:positionV>
              <wp:extent cx="3098800" cy="885825"/>
              <wp:effectExtent l="0" t="0" r="0" b="0"/>
              <wp:wrapNone/>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988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31CDC" w14:textId="77777777" w:rsidR="00D74883" w:rsidRDefault="00F82290" w:rsidP="00C33B60">
                          <w:pPr>
                            <w:rPr>
                              <w:b/>
                              <w:bCs/>
                              <w:caps/>
                              <w:spacing w:val="-4"/>
                              <w:sz w:val="22"/>
                              <w:szCs w:val="22"/>
                            </w:rPr>
                          </w:pPr>
                          <w:r w:rsidRPr="0043130E">
                            <w:rPr>
                              <w:rFonts w:ascii="Arial Narrow" w:hAnsi="Arial Narrow" w:cs="Arial"/>
                              <w:b/>
                              <w:bCs/>
                              <w:color w:val="990033"/>
                              <w:spacing w:val="-4"/>
                              <w:sz w:val="22"/>
                              <w:szCs w:val="22"/>
                              <w:lang w:eastAsia="en-US" w:bidi="hi-IN"/>
                            </w:rPr>
                            <w:t>PERC</w:t>
                          </w:r>
                          <w:r w:rsidR="005E00E3" w:rsidRPr="0043130E">
                            <w:rPr>
                              <w:b/>
                              <w:bCs/>
                              <w:caps/>
                              <w:spacing w:val="-4"/>
                              <w:sz w:val="22"/>
                              <w:szCs w:val="22"/>
                            </w:rPr>
                            <w:t xml:space="preserve"> </w:t>
                          </w:r>
                          <w:r w:rsidR="0043130E" w:rsidRPr="0043130E">
                            <w:rPr>
                              <w:rFonts w:ascii="Arial Narrow" w:hAnsi="Arial Narrow" w:cs="Arial"/>
                              <w:b/>
                              <w:bCs/>
                              <w:color w:val="FF6600"/>
                              <w:spacing w:val="-2"/>
                              <w:sz w:val="22"/>
                              <w:szCs w:val="22"/>
                              <w:lang w:eastAsia="en-US" w:bidi="hi-IN"/>
                            </w:rPr>
                            <w:t>PAN-EUROPEAN TRADE UNION COUNCIL</w:t>
                          </w:r>
                          <w:r w:rsidR="005E00E3" w:rsidRPr="0043130E">
                            <w:rPr>
                              <w:b/>
                              <w:bCs/>
                              <w:caps/>
                              <w:spacing w:val="-4"/>
                              <w:sz w:val="22"/>
                              <w:szCs w:val="22"/>
                            </w:rPr>
                            <w:t xml:space="preserve">  </w:t>
                          </w:r>
                        </w:p>
                        <w:p w14:paraId="53D72300" w14:textId="77777777" w:rsidR="005E00E3" w:rsidRPr="00D74883" w:rsidRDefault="00F82290" w:rsidP="00C33B60">
                          <w:pPr>
                            <w:rPr>
                              <w:b/>
                              <w:bCs/>
                              <w:caps/>
                              <w:spacing w:val="-4"/>
                              <w:sz w:val="22"/>
                              <w:szCs w:val="22"/>
                              <w:lang w:val="ru-RU"/>
                            </w:rPr>
                          </w:pPr>
                          <w:r w:rsidRPr="0043130E">
                            <w:rPr>
                              <w:rFonts w:ascii="Arial Narrow" w:hAnsi="Arial Narrow" w:cs="Arial"/>
                              <w:b/>
                              <w:bCs/>
                              <w:color w:val="990033"/>
                              <w:spacing w:val="-4"/>
                              <w:sz w:val="22"/>
                              <w:szCs w:val="22"/>
                              <w:lang w:eastAsia="en-US" w:bidi="hi-IN"/>
                            </w:rPr>
                            <w:t>CRE</w:t>
                          </w:r>
                          <w:r w:rsidR="005E00E3" w:rsidRPr="00D74883">
                            <w:rPr>
                              <w:b/>
                              <w:bCs/>
                              <w:caps/>
                              <w:spacing w:val="-4"/>
                              <w:sz w:val="22"/>
                              <w:szCs w:val="22"/>
                              <w:lang w:val="ru-RU"/>
                            </w:rPr>
                            <w:t xml:space="preserve"> </w:t>
                          </w:r>
                          <w:r w:rsidR="0043130E" w:rsidRPr="0043130E">
                            <w:rPr>
                              <w:rFonts w:ascii="Arial Narrow" w:hAnsi="Arial Narrow" w:cs="Arial"/>
                              <w:b/>
                              <w:bCs/>
                              <w:color w:val="FF6600"/>
                              <w:spacing w:val="-2"/>
                              <w:sz w:val="22"/>
                              <w:szCs w:val="22"/>
                              <w:lang w:eastAsia="en-US" w:bidi="hi-IN"/>
                            </w:rPr>
                            <w:t>CONSEIL</w:t>
                          </w:r>
                          <w:r w:rsidR="0043130E" w:rsidRPr="00D74883">
                            <w:rPr>
                              <w:rFonts w:ascii="Arial Narrow" w:hAnsi="Arial Narrow" w:cs="Arial"/>
                              <w:b/>
                              <w:bCs/>
                              <w:color w:val="FF6600"/>
                              <w:spacing w:val="-2"/>
                              <w:sz w:val="22"/>
                              <w:szCs w:val="22"/>
                              <w:lang w:val="ru-RU" w:eastAsia="en-US" w:bidi="hi-IN"/>
                            </w:rPr>
                            <w:t xml:space="preserve"> </w:t>
                          </w:r>
                          <w:r w:rsidR="0043130E" w:rsidRPr="0043130E">
                            <w:rPr>
                              <w:rFonts w:ascii="Arial Narrow" w:hAnsi="Arial Narrow" w:cs="Arial"/>
                              <w:b/>
                              <w:bCs/>
                              <w:color w:val="FF6600"/>
                              <w:spacing w:val="-2"/>
                              <w:sz w:val="22"/>
                              <w:szCs w:val="22"/>
                              <w:lang w:eastAsia="en-US" w:bidi="hi-IN"/>
                            </w:rPr>
                            <w:t>REGIONAL</w:t>
                          </w:r>
                          <w:r w:rsidR="0043130E" w:rsidRPr="00D74883">
                            <w:rPr>
                              <w:rFonts w:ascii="Arial Narrow" w:hAnsi="Arial Narrow" w:cs="Arial"/>
                              <w:b/>
                              <w:bCs/>
                              <w:color w:val="FF6600"/>
                              <w:spacing w:val="-2"/>
                              <w:sz w:val="22"/>
                              <w:szCs w:val="22"/>
                              <w:lang w:val="ru-RU" w:eastAsia="en-US" w:bidi="hi-IN"/>
                            </w:rPr>
                            <w:t xml:space="preserve"> </w:t>
                          </w:r>
                          <w:r w:rsidR="0043130E" w:rsidRPr="0043130E">
                            <w:rPr>
                              <w:rFonts w:ascii="Arial Narrow" w:hAnsi="Arial Narrow" w:cs="Arial"/>
                              <w:b/>
                              <w:bCs/>
                              <w:color w:val="FF6600"/>
                              <w:spacing w:val="-2"/>
                              <w:sz w:val="22"/>
                              <w:szCs w:val="22"/>
                              <w:lang w:eastAsia="en-US" w:bidi="hi-IN"/>
                            </w:rPr>
                            <w:t>EUROPEEN</w:t>
                          </w:r>
                          <w:r w:rsidR="0043130E" w:rsidRPr="00D74883">
                            <w:rPr>
                              <w:b/>
                              <w:bCs/>
                              <w:color w:val="A50021"/>
                              <w:spacing w:val="-4"/>
                              <w:sz w:val="22"/>
                              <w:szCs w:val="22"/>
                              <w:lang w:val="ru-RU"/>
                            </w:rPr>
                            <w:t xml:space="preserve"> </w:t>
                          </w:r>
                          <w:r w:rsidR="005E00E3" w:rsidRPr="00D74883">
                            <w:rPr>
                              <w:b/>
                              <w:bCs/>
                              <w:caps/>
                              <w:spacing w:val="-4"/>
                              <w:lang w:val="ru-RU"/>
                            </w:rPr>
                            <w:br/>
                          </w:r>
                          <w:r w:rsidRPr="00D74883">
                            <w:rPr>
                              <w:rFonts w:ascii="Arial Narrow" w:hAnsi="Arial Narrow" w:cs="Arial"/>
                              <w:b/>
                              <w:bCs/>
                              <w:color w:val="990033"/>
                              <w:spacing w:val="-2"/>
                              <w:sz w:val="22"/>
                              <w:szCs w:val="22"/>
                              <w:lang w:val="ru-RU" w:eastAsia="en-US" w:bidi="hi-IN"/>
                            </w:rPr>
                            <w:t>ВЕРС</w:t>
                          </w:r>
                          <w:r w:rsidR="005E00E3" w:rsidRPr="00D74883">
                            <w:rPr>
                              <w:b/>
                              <w:bCs/>
                              <w:caps/>
                              <w:spacing w:val="-4"/>
                              <w:sz w:val="22"/>
                              <w:szCs w:val="22"/>
                              <w:lang w:val="ru-RU"/>
                            </w:rPr>
                            <w:t xml:space="preserve">  </w:t>
                          </w:r>
                          <w:r w:rsidR="0043130E" w:rsidRPr="00D74883">
                            <w:rPr>
                              <w:rFonts w:ascii="Arial Narrow" w:hAnsi="Arial Narrow" w:cs="Arial"/>
                              <w:b/>
                              <w:bCs/>
                              <w:color w:val="FF6600"/>
                              <w:spacing w:val="-2"/>
                              <w:sz w:val="22"/>
                              <w:szCs w:val="22"/>
                              <w:lang w:val="ru-RU" w:eastAsia="en-US" w:bidi="hi-IN"/>
                            </w:rPr>
                            <w:t>ВСЕЕВРОПЕЙСКИЙ РЕГИОНАЛЬНЫЙ СОВЕТ</w:t>
                          </w:r>
                          <w:r w:rsidR="0043130E" w:rsidRPr="00D74883">
                            <w:rPr>
                              <w:b/>
                              <w:bCs/>
                              <w:spacing w:val="-4"/>
                              <w:sz w:val="22"/>
                              <w:szCs w:val="22"/>
                              <w:lang w:val="ru-RU"/>
                            </w:rPr>
                            <w:t xml:space="preserve">  </w:t>
                          </w:r>
                        </w:p>
                        <w:p w14:paraId="7F66933C" w14:textId="77777777" w:rsidR="005E00E3" w:rsidRPr="003A6714" w:rsidRDefault="000D5DEB" w:rsidP="005927D7">
                          <w:pPr>
                            <w:spacing w:before="120"/>
                            <w:rPr>
                              <w:sz w:val="16"/>
                              <w:szCs w:val="16"/>
                              <w:lang w:val="fr-BE"/>
                            </w:rPr>
                          </w:pPr>
                          <w:r w:rsidRPr="003A6714">
                            <w:rPr>
                              <w:sz w:val="16"/>
                              <w:szCs w:val="16"/>
                              <w:lang w:val="fr-BE"/>
                            </w:rPr>
                            <w:t xml:space="preserve">Bd. </w:t>
                          </w:r>
                          <w:r w:rsidR="00994E22" w:rsidRPr="003A6714">
                            <w:rPr>
                              <w:sz w:val="16"/>
                              <w:szCs w:val="16"/>
                              <w:lang w:val="fr-BE"/>
                            </w:rPr>
                            <w:t>d</w:t>
                          </w:r>
                          <w:r w:rsidRPr="003A6714">
                            <w:rPr>
                              <w:sz w:val="16"/>
                              <w:szCs w:val="16"/>
                              <w:lang w:val="fr-BE"/>
                            </w:rPr>
                            <w:t>u Roi Albert II, 5, Bte 1</w:t>
                          </w:r>
                          <w:r w:rsidR="009F05F3" w:rsidRPr="003A6714">
                            <w:rPr>
                              <w:sz w:val="16"/>
                              <w:szCs w:val="16"/>
                              <w:lang w:val="fr-BE"/>
                            </w:rPr>
                            <w:t>,</w:t>
                          </w:r>
                          <w:r w:rsidRPr="003A6714">
                            <w:rPr>
                              <w:sz w:val="16"/>
                              <w:szCs w:val="16"/>
                              <w:lang w:val="fr-BE"/>
                            </w:rPr>
                            <w:t xml:space="preserve">  B – 1210 Bruxelles  Belgique</w:t>
                          </w:r>
                        </w:p>
                        <w:p w14:paraId="1D2B55A4" w14:textId="77777777" w:rsidR="000D5DEB" w:rsidRPr="00C33B60" w:rsidRDefault="000D5DEB" w:rsidP="00E74C9E">
                          <w:pPr>
                            <w:rPr>
                              <w:sz w:val="16"/>
                              <w:szCs w:val="16"/>
                              <w:lang w:val="de-DE"/>
                            </w:rPr>
                          </w:pPr>
                          <w:r w:rsidRPr="00C33B60">
                            <w:rPr>
                              <w:sz w:val="16"/>
                              <w:szCs w:val="16"/>
                              <w:lang w:val="de-DE"/>
                            </w:rPr>
                            <w:t>Tel. +32 (0) 2224 0</w:t>
                          </w:r>
                          <w:r w:rsidR="00F82290" w:rsidRPr="00C33B60">
                            <w:rPr>
                              <w:sz w:val="16"/>
                              <w:szCs w:val="16"/>
                            </w:rPr>
                            <w:t>32</w:t>
                          </w:r>
                          <w:r w:rsidRPr="00C33B60">
                            <w:rPr>
                              <w:sz w:val="16"/>
                              <w:szCs w:val="16"/>
                              <w:lang w:val="de-DE"/>
                            </w:rPr>
                            <w:t>1  Fax +32 (0</w:t>
                          </w:r>
                          <w:r w:rsidR="00E74C9E" w:rsidRPr="00C33B60">
                            <w:rPr>
                              <w:sz w:val="16"/>
                              <w:szCs w:val="16"/>
                              <w:lang w:val="de-DE"/>
                            </w:rPr>
                            <w:t>)</w:t>
                          </w:r>
                          <w:r w:rsidRPr="00C33B60">
                            <w:rPr>
                              <w:sz w:val="16"/>
                              <w:szCs w:val="16"/>
                              <w:lang w:val="de-DE"/>
                            </w:rPr>
                            <w:t xml:space="preserve"> 2201 5815  E-mail </w:t>
                          </w:r>
                          <w:hyperlink r:id="rId1" w:history="1">
                            <w:r w:rsidR="00F82290" w:rsidRPr="00C33B60">
                              <w:rPr>
                                <w:rStyle w:val="Hyperlink"/>
                                <w:sz w:val="16"/>
                                <w:szCs w:val="16"/>
                                <w:lang w:val="en-US"/>
                              </w:rPr>
                              <w:t>perc</w:t>
                            </w:r>
                            <w:r w:rsidR="00F82290" w:rsidRPr="00C33B60">
                              <w:rPr>
                                <w:rStyle w:val="Hyperlink"/>
                                <w:sz w:val="16"/>
                                <w:szCs w:val="16"/>
                                <w:lang w:val="de-DE"/>
                              </w:rPr>
                              <w:t>@ituc-csi.org</w:t>
                            </w:r>
                          </w:hyperlink>
                          <w:r w:rsidRPr="00C33B60">
                            <w:rPr>
                              <w:sz w:val="16"/>
                              <w:szCs w:val="16"/>
                              <w:lang w:val="de-D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0F820" id="_x0000_t202" coordsize="21600,21600" o:spt="202" path="m,l,21600r21600,l21600,xe">
              <v:stroke joinstyle="miter"/>
              <v:path gradientshapeok="t" o:connecttype="rect"/>
            </v:shapetype>
            <v:shape id="Text Box 3" o:spid="_x0000_s1026" type="#_x0000_t202" style="position:absolute;left:0;text-align:left;margin-left:250.6pt;margin-top:3.55pt;width:244pt;height:69.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pU2wEAAKQDAAAOAAAAZHJzL2Uyb0RvYy54bWysU9uO0zAQfUfiHyy/06RFi0LUdLXsahHS&#10;Aist+wGO41xE4jEzbpPy9YydpmXhDfFiTWbsM+ecmWyvp6EXB4PUgS3kepVKYayGqrNNIZ+/3b/J&#10;pCCvbKV6sKaQR0Pyevf61XZ0udlAC31lUDCIpXx0hWy9d3mSkG7NoGgFzlgu1oCD8vyJTVKhGhl9&#10;6JNNmr5LRsDKIWhDxNm7uSh3Eb+ujfZf65qMF30hmZuPJ8azDGey26q8QeXaTp9oqH9gMajOctMz&#10;1J3ySuyx+wtq6DQCQe1XGoYE6rrTJmpgNev0DzVPrXImamFzyJ1tov8Hq78cntwjCj99gIkHGEWQ&#10;ewD9nYSF21bZxtyQYyND9ZJChLE1qmIu6+BiMjrKT2jBfcop4JbjZ6h47mrvIWJPNQ7BKJYuuCHP&#10;5Hieg5m80Jx8m77PspRLmmtZdpVtrmILlS+vHZL/aGAQISgkMr2Irg4P5AMblS9XQjML913fx1n3&#10;9kWCL4ZMZB8Iz9T9VE58O6gooTqyDoR5dXjVOWgBf0ox8toUkn7sFRop+k+WvQg7tgS4BOUSKKv5&#10;aSG9FHN46+dd3DvsmjZaPNO7Yb/qLkq5sDjx5FWICk9rG3bt9+946/Jz7X4BAAD//wMAUEsDBBQA&#10;BgAIAAAAIQCrTBgM3gAAAAkBAAAPAAAAZHJzL2Rvd25yZXYueG1sTI/BTsMwEETvSP0Haytxo3Yq&#10;CE2IU1UITkiINBw4OrGbWI3XIXbb8PcsJ3oczdPs22I7u4GdzRSsRwnJSgAz2HptsZPwWb/ebYCF&#10;qFCrwaOR8GMCbMvFTaFy7S9YmfM+doxGMORKQh/jmHMe2t44FVZ+NEjdwU9ORYpTx/WkLjTuBr4W&#10;IuVOWaQLvRrNc2/a4/7kJOy+sHqx3+/NR3WobF1nAt/So5S3y3n3BCyaOf7D8KdP6lCSU+NPqAMb&#10;JDyIZE2ohMcEGPXZJqPcEHifpsDLgl9/UP4CAAD//wMAUEsBAi0AFAAGAAgAAAAhALaDOJL+AAAA&#10;4QEAABMAAAAAAAAAAAAAAAAAAAAAAFtDb250ZW50X1R5cGVzXS54bWxQSwECLQAUAAYACAAAACEA&#10;OP0h/9YAAACUAQAACwAAAAAAAAAAAAAAAAAvAQAAX3JlbHMvLnJlbHNQSwECLQAUAAYACAAAACEA&#10;4NbqVNsBAACkAwAADgAAAAAAAAAAAAAAAAAuAgAAZHJzL2Uyb0RvYy54bWxQSwECLQAUAAYACAAA&#10;ACEAq0wYDN4AAAAJAQAADwAAAAAAAAAAAAAAAAA1BAAAZHJzL2Rvd25yZXYueG1sUEsFBgAAAAAE&#10;AAQA8wAAAEAFAAAAAA==&#10;" filled="f" stroked="f">
              <o:lock v:ext="edit" aspectratio="t"/>
              <v:textbox inset="0,0,0,0">
                <w:txbxContent>
                  <w:p w14:paraId="70E31CDC" w14:textId="77777777" w:rsidR="00D74883" w:rsidRDefault="00F82290" w:rsidP="00C33B60">
                    <w:pPr>
                      <w:rPr>
                        <w:b/>
                        <w:bCs/>
                        <w:caps/>
                        <w:spacing w:val="-4"/>
                        <w:sz w:val="22"/>
                        <w:szCs w:val="22"/>
                      </w:rPr>
                    </w:pPr>
                    <w:r w:rsidRPr="0043130E">
                      <w:rPr>
                        <w:rFonts w:ascii="Arial Narrow" w:hAnsi="Arial Narrow" w:cs="Arial"/>
                        <w:b/>
                        <w:bCs/>
                        <w:color w:val="990033"/>
                        <w:spacing w:val="-4"/>
                        <w:sz w:val="22"/>
                        <w:szCs w:val="22"/>
                        <w:lang w:eastAsia="en-US" w:bidi="hi-IN"/>
                      </w:rPr>
                      <w:t>PERC</w:t>
                    </w:r>
                    <w:r w:rsidR="005E00E3" w:rsidRPr="0043130E">
                      <w:rPr>
                        <w:b/>
                        <w:bCs/>
                        <w:caps/>
                        <w:spacing w:val="-4"/>
                        <w:sz w:val="22"/>
                        <w:szCs w:val="22"/>
                      </w:rPr>
                      <w:t xml:space="preserve"> </w:t>
                    </w:r>
                    <w:r w:rsidR="0043130E" w:rsidRPr="0043130E">
                      <w:rPr>
                        <w:rFonts w:ascii="Arial Narrow" w:hAnsi="Arial Narrow" w:cs="Arial"/>
                        <w:b/>
                        <w:bCs/>
                        <w:color w:val="FF6600"/>
                        <w:spacing w:val="-2"/>
                        <w:sz w:val="22"/>
                        <w:szCs w:val="22"/>
                        <w:lang w:eastAsia="en-US" w:bidi="hi-IN"/>
                      </w:rPr>
                      <w:t>PAN-EUROPEAN TRADE UNION COUNCIL</w:t>
                    </w:r>
                    <w:r w:rsidR="005E00E3" w:rsidRPr="0043130E">
                      <w:rPr>
                        <w:b/>
                        <w:bCs/>
                        <w:caps/>
                        <w:spacing w:val="-4"/>
                        <w:sz w:val="22"/>
                        <w:szCs w:val="22"/>
                      </w:rPr>
                      <w:t xml:space="preserve">  </w:t>
                    </w:r>
                  </w:p>
                  <w:p w14:paraId="53D72300" w14:textId="77777777" w:rsidR="005E00E3" w:rsidRPr="00D74883" w:rsidRDefault="00F82290" w:rsidP="00C33B60">
                    <w:pPr>
                      <w:rPr>
                        <w:b/>
                        <w:bCs/>
                        <w:caps/>
                        <w:spacing w:val="-4"/>
                        <w:sz w:val="22"/>
                        <w:szCs w:val="22"/>
                        <w:lang w:val="ru-RU"/>
                      </w:rPr>
                    </w:pPr>
                    <w:r w:rsidRPr="0043130E">
                      <w:rPr>
                        <w:rFonts w:ascii="Arial Narrow" w:hAnsi="Arial Narrow" w:cs="Arial"/>
                        <w:b/>
                        <w:bCs/>
                        <w:color w:val="990033"/>
                        <w:spacing w:val="-4"/>
                        <w:sz w:val="22"/>
                        <w:szCs w:val="22"/>
                        <w:lang w:eastAsia="en-US" w:bidi="hi-IN"/>
                      </w:rPr>
                      <w:t>CRE</w:t>
                    </w:r>
                    <w:r w:rsidR="005E00E3" w:rsidRPr="00D74883">
                      <w:rPr>
                        <w:b/>
                        <w:bCs/>
                        <w:caps/>
                        <w:spacing w:val="-4"/>
                        <w:sz w:val="22"/>
                        <w:szCs w:val="22"/>
                        <w:lang w:val="ru-RU"/>
                      </w:rPr>
                      <w:t xml:space="preserve"> </w:t>
                    </w:r>
                    <w:r w:rsidR="0043130E" w:rsidRPr="0043130E">
                      <w:rPr>
                        <w:rFonts w:ascii="Arial Narrow" w:hAnsi="Arial Narrow" w:cs="Arial"/>
                        <w:b/>
                        <w:bCs/>
                        <w:color w:val="FF6600"/>
                        <w:spacing w:val="-2"/>
                        <w:sz w:val="22"/>
                        <w:szCs w:val="22"/>
                        <w:lang w:eastAsia="en-US" w:bidi="hi-IN"/>
                      </w:rPr>
                      <w:t>CONSEIL</w:t>
                    </w:r>
                    <w:r w:rsidR="0043130E" w:rsidRPr="00D74883">
                      <w:rPr>
                        <w:rFonts w:ascii="Arial Narrow" w:hAnsi="Arial Narrow" w:cs="Arial"/>
                        <w:b/>
                        <w:bCs/>
                        <w:color w:val="FF6600"/>
                        <w:spacing w:val="-2"/>
                        <w:sz w:val="22"/>
                        <w:szCs w:val="22"/>
                        <w:lang w:val="ru-RU" w:eastAsia="en-US" w:bidi="hi-IN"/>
                      </w:rPr>
                      <w:t xml:space="preserve"> </w:t>
                    </w:r>
                    <w:r w:rsidR="0043130E" w:rsidRPr="0043130E">
                      <w:rPr>
                        <w:rFonts w:ascii="Arial Narrow" w:hAnsi="Arial Narrow" w:cs="Arial"/>
                        <w:b/>
                        <w:bCs/>
                        <w:color w:val="FF6600"/>
                        <w:spacing w:val="-2"/>
                        <w:sz w:val="22"/>
                        <w:szCs w:val="22"/>
                        <w:lang w:eastAsia="en-US" w:bidi="hi-IN"/>
                      </w:rPr>
                      <w:t>REGIONAL</w:t>
                    </w:r>
                    <w:r w:rsidR="0043130E" w:rsidRPr="00D74883">
                      <w:rPr>
                        <w:rFonts w:ascii="Arial Narrow" w:hAnsi="Arial Narrow" w:cs="Arial"/>
                        <w:b/>
                        <w:bCs/>
                        <w:color w:val="FF6600"/>
                        <w:spacing w:val="-2"/>
                        <w:sz w:val="22"/>
                        <w:szCs w:val="22"/>
                        <w:lang w:val="ru-RU" w:eastAsia="en-US" w:bidi="hi-IN"/>
                      </w:rPr>
                      <w:t xml:space="preserve"> </w:t>
                    </w:r>
                    <w:r w:rsidR="0043130E" w:rsidRPr="0043130E">
                      <w:rPr>
                        <w:rFonts w:ascii="Arial Narrow" w:hAnsi="Arial Narrow" w:cs="Arial"/>
                        <w:b/>
                        <w:bCs/>
                        <w:color w:val="FF6600"/>
                        <w:spacing w:val="-2"/>
                        <w:sz w:val="22"/>
                        <w:szCs w:val="22"/>
                        <w:lang w:eastAsia="en-US" w:bidi="hi-IN"/>
                      </w:rPr>
                      <w:t>EUROPEEN</w:t>
                    </w:r>
                    <w:r w:rsidR="0043130E" w:rsidRPr="00D74883">
                      <w:rPr>
                        <w:b/>
                        <w:bCs/>
                        <w:color w:val="A50021"/>
                        <w:spacing w:val="-4"/>
                        <w:sz w:val="22"/>
                        <w:szCs w:val="22"/>
                        <w:lang w:val="ru-RU"/>
                      </w:rPr>
                      <w:t xml:space="preserve"> </w:t>
                    </w:r>
                    <w:r w:rsidR="005E00E3" w:rsidRPr="00D74883">
                      <w:rPr>
                        <w:b/>
                        <w:bCs/>
                        <w:caps/>
                        <w:spacing w:val="-4"/>
                        <w:lang w:val="ru-RU"/>
                      </w:rPr>
                      <w:br/>
                    </w:r>
                    <w:r w:rsidRPr="00D74883">
                      <w:rPr>
                        <w:rFonts w:ascii="Arial Narrow" w:hAnsi="Arial Narrow" w:cs="Arial"/>
                        <w:b/>
                        <w:bCs/>
                        <w:color w:val="990033"/>
                        <w:spacing w:val="-2"/>
                        <w:sz w:val="22"/>
                        <w:szCs w:val="22"/>
                        <w:lang w:val="ru-RU" w:eastAsia="en-US" w:bidi="hi-IN"/>
                      </w:rPr>
                      <w:t>ВЕРС</w:t>
                    </w:r>
                    <w:r w:rsidR="005E00E3" w:rsidRPr="00D74883">
                      <w:rPr>
                        <w:b/>
                        <w:bCs/>
                        <w:caps/>
                        <w:spacing w:val="-4"/>
                        <w:sz w:val="22"/>
                        <w:szCs w:val="22"/>
                        <w:lang w:val="ru-RU"/>
                      </w:rPr>
                      <w:t xml:space="preserve">  </w:t>
                    </w:r>
                    <w:r w:rsidR="0043130E" w:rsidRPr="00D74883">
                      <w:rPr>
                        <w:rFonts w:ascii="Arial Narrow" w:hAnsi="Arial Narrow" w:cs="Arial"/>
                        <w:b/>
                        <w:bCs/>
                        <w:color w:val="FF6600"/>
                        <w:spacing w:val="-2"/>
                        <w:sz w:val="22"/>
                        <w:szCs w:val="22"/>
                        <w:lang w:val="ru-RU" w:eastAsia="en-US" w:bidi="hi-IN"/>
                      </w:rPr>
                      <w:t>ВСЕЕВРОПЕЙСКИЙ РЕГИОНАЛЬНЫЙ СОВЕТ</w:t>
                    </w:r>
                    <w:r w:rsidR="0043130E" w:rsidRPr="00D74883">
                      <w:rPr>
                        <w:b/>
                        <w:bCs/>
                        <w:spacing w:val="-4"/>
                        <w:sz w:val="22"/>
                        <w:szCs w:val="22"/>
                        <w:lang w:val="ru-RU"/>
                      </w:rPr>
                      <w:t xml:space="preserve">  </w:t>
                    </w:r>
                  </w:p>
                  <w:p w14:paraId="7F66933C" w14:textId="77777777" w:rsidR="005E00E3" w:rsidRPr="003A6714" w:rsidRDefault="000D5DEB" w:rsidP="005927D7">
                    <w:pPr>
                      <w:spacing w:before="120"/>
                      <w:rPr>
                        <w:sz w:val="16"/>
                        <w:szCs w:val="16"/>
                        <w:lang w:val="fr-BE"/>
                      </w:rPr>
                    </w:pPr>
                    <w:r w:rsidRPr="003A6714">
                      <w:rPr>
                        <w:sz w:val="16"/>
                        <w:szCs w:val="16"/>
                        <w:lang w:val="fr-BE"/>
                      </w:rPr>
                      <w:t xml:space="preserve">Bd. </w:t>
                    </w:r>
                    <w:r w:rsidR="00994E22" w:rsidRPr="003A6714">
                      <w:rPr>
                        <w:sz w:val="16"/>
                        <w:szCs w:val="16"/>
                        <w:lang w:val="fr-BE"/>
                      </w:rPr>
                      <w:t>d</w:t>
                    </w:r>
                    <w:r w:rsidRPr="003A6714">
                      <w:rPr>
                        <w:sz w:val="16"/>
                        <w:szCs w:val="16"/>
                        <w:lang w:val="fr-BE"/>
                      </w:rPr>
                      <w:t>u Roi Albert II, 5, Bte 1</w:t>
                    </w:r>
                    <w:r w:rsidR="009F05F3" w:rsidRPr="003A6714">
                      <w:rPr>
                        <w:sz w:val="16"/>
                        <w:szCs w:val="16"/>
                        <w:lang w:val="fr-BE"/>
                      </w:rPr>
                      <w:t>,</w:t>
                    </w:r>
                    <w:r w:rsidRPr="003A6714">
                      <w:rPr>
                        <w:sz w:val="16"/>
                        <w:szCs w:val="16"/>
                        <w:lang w:val="fr-BE"/>
                      </w:rPr>
                      <w:t xml:space="preserve">  B – 1210 Bruxelles  Belgique</w:t>
                    </w:r>
                  </w:p>
                  <w:p w14:paraId="1D2B55A4" w14:textId="77777777" w:rsidR="000D5DEB" w:rsidRPr="00C33B60" w:rsidRDefault="000D5DEB" w:rsidP="00E74C9E">
                    <w:pPr>
                      <w:rPr>
                        <w:sz w:val="16"/>
                        <w:szCs w:val="16"/>
                        <w:lang w:val="de-DE"/>
                      </w:rPr>
                    </w:pPr>
                    <w:r w:rsidRPr="00C33B60">
                      <w:rPr>
                        <w:sz w:val="16"/>
                        <w:szCs w:val="16"/>
                        <w:lang w:val="de-DE"/>
                      </w:rPr>
                      <w:t>Tel. +32 (0) 2224 0</w:t>
                    </w:r>
                    <w:r w:rsidR="00F82290" w:rsidRPr="00C33B60">
                      <w:rPr>
                        <w:sz w:val="16"/>
                        <w:szCs w:val="16"/>
                      </w:rPr>
                      <w:t>32</w:t>
                    </w:r>
                    <w:r w:rsidRPr="00C33B60">
                      <w:rPr>
                        <w:sz w:val="16"/>
                        <w:szCs w:val="16"/>
                        <w:lang w:val="de-DE"/>
                      </w:rPr>
                      <w:t>1  Fax +32 (0</w:t>
                    </w:r>
                    <w:r w:rsidR="00E74C9E" w:rsidRPr="00C33B60">
                      <w:rPr>
                        <w:sz w:val="16"/>
                        <w:szCs w:val="16"/>
                        <w:lang w:val="de-DE"/>
                      </w:rPr>
                      <w:t>)</w:t>
                    </w:r>
                    <w:r w:rsidRPr="00C33B60">
                      <w:rPr>
                        <w:sz w:val="16"/>
                        <w:szCs w:val="16"/>
                        <w:lang w:val="de-DE"/>
                      </w:rPr>
                      <w:t xml:space="preserve"> 2201 5815  E-mail </w:t>
                    </w:r>
                    <w:hyperlink r:id="rId2" w:history="1">
                      <w:r w:rsidR="00F82290" w:rsidRPr="00C33B60">
                        <w:rPr>
                          <w:rStyle w:val="Hyperlink"/>
                          <w:sz w:val="16"/>
                          <w:szCs w:val="16"/>
                          <w:lang w:val="en-US"/>
                        </w:rPr>
                        <w:t>perc</w:t>
                      </w:r>
                      <w:r w:rsidR="00F82290" w:rsidRPr="00C33B60">
                        <w:rPr>
                          <w:rStyle w:val="Hyperlink"/>
                          <w:sz w:val="16"/>
                          <w:szCs w:val="16"/>
                          <w:lang w:val="de-DE"/>
                        </w:rPr>
                        <w:t>@ituc-csi.org</w:t>
                      </w:r>
                    </w:hyperlink>
                    <w:r w:rsidRPr="00C33B60">
                      <w:rPr>
                        <w:sz w:val="16"/>
                        <w:szCs w:val="16"/>
                        <w:lang w:val="de-DE"/>
                      </w:rPr>
                      <w:t xml:space="preserve">  </w:t>
                    </w:r>
                  </w:p>
                </w:txbxContent>
              </v:textbox>
            </v:shape>
          </w:pict>
        </mc:Fallback>
      </mc:AlternateContent>
    </w:r>
    <w:r w:rsidR="003A6714">
      <w:t xml:space="preserve">   </w:t>
    </w:r>
    <w:r>
      <w:rPr>
        <w:noProof/>
      </w:rPr>
      <w:drawing>
        <wp:inline distT="0" distB="0" distL="0" distR="0" wp14:anchorId="040BE7A7" wp14:editId="72A0C3EA">
          <wp:extent cx="1607820" cy="7924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7820" cy="792480"/>
                  </a:xfrm>
                  <a:prstGeom prst="rect">
                    <a:avLst/>
                  </a:prstGeom>
                  <a:noFill/>
                  <a:ln>
                    <a:noFill/>
                  </a:ln>
                </pic:spPr>
              </pic:pic>
            </a:graphicData>
          </a:graphic>
        </wp:inline>
      </w:drawing>
    </w:r>
    <w:r w:rsidR="007D7028">
      <w:t xml:space="preserve">                                      </w:t>
    </w:r>
    <w:r w:rsidR="003A6714">
      <w:t xml:space="preserve">  </w:t>
    </w:r>
    <w:r w:rsidR="007D7028">
      <w:t xml:space="preserve">   </w:t>
    </w:r>
    <w:r>
      <w:rPr>
        <w:noProof/>
      </w:rPr>
      <w:drawing>
        <wp:inline distT="0" distB="0" distL="0" distR="0" wp14:anchorId="57C2A73E" wp14:editId="3D424B97">
          <wp:extent cx="609600" cy="71628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14:paraId="0456A80E" w14:textId="77777777" w:rsidR="000D5DEB" w:rsidRDefault="000D5DEB" w:rsidP="000D5DEB">
    <w:pPr>
      <w:pStyle w:val="Header"/>
      <w:tabs>
        <w:tab w:val="clear" w:pos="4320"/>
        <w:tab w:val="clear" w:pos="8640"/>
        <w:tab w:val="right" w:pos="1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17D3C"/>
    <w:multiLevelType w:val="hybridMultilevel"/>
    <w:tmpl w:val="59B4E356"/>
    <w:lvl w:ilvl="0" w:tplc="CD7204B8">
      <w:numFmt w:val="bullet"/>
      <w:lvlText w:val="-"/>
      <w:lvlJc w:val="left"/>
      <w:pPr>
        <w:ind w:left="720" w:hanging="360"/>
      </w:pPr>
      <w:rPr>
        <w:rFonts w:ascii="Proxima Nova" w:eastAsiaTheme="minorHAnsi" w:hAnsi="Proxima Nov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517262C"/>
    <w:multiLevelType w:val="multilevel"/>
    <w:tmpl w:val="1C962F9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36E39E8"/>
    <w:multiLevelType w:val="hybridMultilevel"/>
    <w:tmpl w:val="6A105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05290041">
    <w:abstractNumId w:val="1"/>
  </w:num>
  <w:num w:numId="2" w16cid:durableId="1064370487">
    <w:abstractNumId w:val="0"/>
  </w:num>
  <w:num w:numId="3" w16cid:durableId="1332180316">
    <w:abstractNumId w:val="2"/>
  </w:num>
  <w:num w:numId="4" w16cid:durableId="840772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83"/>
    <w:rsid w:val="00014603"/>
    <w:rsid w:val="00022E5E"/>
    <w:rsid w:val="00026012"/>
    <w:rsid w:val="00037E1E"/>
    <w:rsid w:val="000575F0"/>
    <w:rsid w:val="000620B8"/>
    <w:rsid w:val="000868BE"/>
    <w:rsid w:val="000A23E8"/>
    <w:rsid w:val="000A3B27"/>
    <w:rsid w:val="000C37A0"/>
    <w:rsid w:val="000D5DEB"/>
    <w:rsid w:val="000F672F"/>
    <w:rsid w:val="0010660E"/>
    <w:rsid w:val="001164C7"/>
    <w:rsid w:val="001166D2"/>
    <w:rsid w:val="00153C1D"/>
    <w:rsid w:val="00161A41"/>
    <w:rsid w:val="00162900"/>
    <w:rsid w:val="00165494"/>
    <w:rsid w:val="00182488"/>
    <w:rsid w:val="001C1C7B"/>
    <w:rsid w:val="001C4FB5"/>
    <w:rsid w:val="00236BD8"/>
    <w:rsid w:val="002642C8"/>
    <w:rsid w:val="00271470"/>
    <w:rsid w:val="00277C19"/>
    <w:rsid w:val="00281B1F"/>
    <w:rsid w:val="00284244"/>
    <w:rsid w:val="0028587C"/>
    <w:rsid w:val="00293FDD"/>
    <w:rsid w:val="002E030B"/>
    <w:rsid w:val="003113F0"/>
    <w:rsid w:val="00346CF7"/>
    <w:rsid w:val="00352F63"/>
    <w:rsid w:val="00387CC8"/>
    <w:rsid w:val="00395352"/>
    <w:rsid w:val="003A6714"/>
    <w:rsid w:val="003A6F59"/>
    <w:rsid w:val="003B2D93"/>
    <w:rsid w:val="003B6070"/>
    <w:rsid w:val="003D3FB9"/>
    <w:rsid w:val="0040185B"/>
    <w:rsid w:val="0043130E"/>
    <w:rsid w:val="00432837"/>
    <w:rsid w:val="00437BA0"/>
    <w:rsid w:val="0044071F"/>
    <w:rsid w:val="0047502E"/>
    <w:rsid w:val="00481F3B"/>
    <w:rsid w:val="004A712E"/>
    <w:rsid w:val="004C7094"/>
    <w:rsid w:val="004D611F"/>
    <w:rsid w:val="004E468E"/>
    <w:rsid w:val="005238AB"/>
    <w:rsid w:val="0054208B"/>
    <w:rsid w:val="005927D7"/>
    <w:rsid w:val="005C0C4A"/>
    <w:rsid w:val="005C2562"/>
    <w:rsid w:val="005E00E3"/>
    <w:rsid w:val="005E418C"/>
    <w:rsid w:val="005E6220"/>
    <w:rsid w:val="00617B57"/>
    <w:rsid w:val="00624077"/>
    <w:rsid w:val="00664F55"/>
    <w:rsid w:val="0066691E"/>
    <w:rsid w:val="006841D9"/>
    <w:rsid w:val="006842E4"/>
    <w:rsid w:val="00685C24"/>
    <w:rsid w:val="006962E2"/>
    <w:rsid w:val="00697D21"/>
    <w:rsid w:val="006C574D"/>
    <w:rsid w:val="006D4158"/>
    <w:rsid w:val="006D55E7"/>
    <w:rsid w:val="006D78D4"/>
    <w:rsid w:val="006E49AD"/>
    <w:rsid w:val="006E49BC"/>
    <w:rsid w:val="006E5902"/>
    <w:rsid w:val="006F7030"/>
    <w:rsid w:val="0072460C"/>
    <w:rsid w:val="00726109"/>
    <w:rsid w:val="00745E90"/>
    <w:rsid w:val="00746A9A"/>
    <w:rsid w:val="00763571"/>
    <w:rsid w:val="00772A5E"/>
    <w:rsid w:val="007813BB"/>
    <w:rsid w:val="00784117"/>
    <w:rsid w:val="00787FB4"/>
    <w:rsid w:val="007B42C5"/>
    <w:rsid w:val="007C0B7F"/>
    <w:rsid w:val="007D64AF"/>
    <w:rsid w:val="007D6F1C"/>
    <w:rsid w:val="007D7028"/>
    <w:rsid w:val="007E633E"/>
    <w:rsid w:val="007F70DA"/>
    <w:rsid w:val="007F73F4"/>
    <w:rsid w:val="008075F8"/>
    <w:rsid w:val="00830CD3"/>
    <w:rsid w:val="008550B4"/>
    <w:rsid w:val="00867658"/>
    <w:rsid w:val="0087756D"/>
    <w:rsid w:val="0088543A"/>
    <w:rsid w:val="008A1889"/>
    <w:rsid w:val="008A321F"/>
    <w:rsid w:val="008A5D50"/>
    <w:rsid w:val="008B2828"/>
    <w:rsid w:val="008C3343"/>
    <w:rsid w:val="008E3123"/>
    <w:rsid w:val="008E4371"/>
    <w:rsid w:val="008F2B86"/>
    <w:rsid w:val="008F2FC5"/>
    <w:rsid w:val="009319DF"/>
    <w:rsid w:val="00950468"/>
    <w:rsid w:val="009703A9"/>
    <w:rsid w:val="009706E1"/>
    <w:rsid w:val="00994E22"/>
    <w:rsid w:val="009A3D78"/>
    <w:rsid w:val="009B7252"/>
    <w:rsid w:val="009D2FCC"/>
    <w:rsid w:val="009F05F3"/>
    <w:rsid w:val="00A04C38"/>
    <w:rsid w:val="00A277ED"/>
    <w:rsid w:val="00A41F5C"/>
    <w:rsid w:val="00A43110"/>
    <w:rsid w:val="00A73810"/>
    <w:rsid w:val="00A84BE3"/>
    <w:rsid w:val="00AA73DE"/>
    <w:rsid w:val="00AF2B08"/>
    <w:rsid w:val="00AF3B0A"/>
    <w:rsid w:val="00AF42F8"/>
    <w:rsid w:val="00B01BD8"/>
    <w:rsid w:val="00B06501"/>
    <w:rsid w:val="00B3701B"/>
    <w:rsid w:val="00B457F3"/>
    <w:rsid w:val="00B63130"/>
    <w:rsid w:val="00B707CA"/>
    <w:rsid w:val="00B725AE"/>
    <w:rsid w:val="00B91B6D"/>
    <w:rsid w:val="00BA3447"/>
    <w:rsid w:val="00BE0CA7"/>
    <w:rsid w:val="00BF1BFE"/>
    <w:rsid w:val="00BF713F"/>
    <w:rsid w:val="00C06AFE"/>
    <w:rsid w:val="00C33B60"/>
    <w:rsid w:val="00C61F0B"/>
    <w:rsid w:val="00C625D8"/>
    <w:rsid w:val="00C71660"/>
    <w:rsid w:val="00C730F1"/>
    <w:rsid w:val="00C7700D"/>
    <w:rsid w:val="00C77538"/>
    <w:rsid w:val="00C8339D"/>
    <w:rsid w:val="00C94DEB"/>
    <w:rsid w:val="00CA5F5F"/>
    <w:rsid w:val="00CB703B"/>
    <w:rsid w:val="00CD2BF9"/>
    <w:rsid w:val="00D37BCD"/>
    <w:rsid w:val="00D74883"/>
    <w:rsid w:val="00D82B0B"/>
    <w:rsid w:val="00D90910"/>
    <w:rsid w:val="00DA1DBA"/>
    <w:rsid w:val="00DC3AB9"/>
    <w:rsid w:val="00E001F4"/>
    <w:rsid w:val="00E004E9"/>
    <w:rsid w:val="00E0093D"/>
    <w:rsid w:val="00E0606D"/>
    <w:rsid w:val="00E071BF"/>
    <w:rsid w:val="00E21A21"/>
    <w:rsid w:val="00E41241"/>
    <w:rsid w:val="00E44AB5"/>
    <w:rsid w:val="00E704B4"/>
    <w:rsid w:val="00E74C9E"/>
    <w:rsid w:val="00E75680"/>
    <w:rsid w:val="00E77D2A"/>
    <w:rsid w:val="00E8041F"/>
    <w:rsid w:val="00EA16D4"/>
    <w:rsid w:val="00ED3E7A"/>
    <w:rsid w:val="00EF00FA"/>
    <w:rsid w:val="00F70B94"/>
    <w:rsid w:val="00F82290"/>
    <w:rsid w:val="00F92732"/>
    <w:rsid w:val="00FB2AE7"/>
    <w:rsid w:val="00FE1ED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0ED76"/>
  <w15:chartTrackingRefBased/>
  <w15:docId w15:val="{98DEDC6D-4670-4305-AC03-9534E6C6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E" w:eastAsia="en-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BFE"/>
    <w:rPr>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0E3"/>
    <w:pPr>
      <w:tabs>
        <w:tab w:val="center" w:pos="4320"/>
        <w:tab w:val="right" w:pos="8640"/>
      </w:tabs>
    </w:pPr>
  </w:style>
  <w:style w:type="paragraph" w:styleId="Footer">
    <w:name w:val="footer"/>
    <w:basedOn w:val="Normal"/>
    <w:rsid w:val="005E00E3"/>
    <w:pPr>
      <w:tabs>
        <w:tab w:val="center" w:pos="4320"/>
        <w:tab w:val="right" w:pos="8640"/>
      </w:tabs>
    </w:pPr>
  </w:style>
  <w:style w:type="character" w:styleId="Hyperlink">
    <w:name w:val="Hyperlink"/>
    <w:rsid w:val="000D5DEB"/>
    <w:rPr>
      <w:color w:val="0000FF"/>
      <w:u w:val="single"/>
    </w:rPr>
  </w:style>
  <w:style w:type="paragraph" w:customStyle="1" w:styleId="Address">
    <w:name w:val="Address"/>
    <w:basedOn w:val="Normal"/>
    <w:rsid w:val="008E3123"/>
    <w:pPr>
      <w:ind w:left="4536"/>
    </w:pPr>
    <w:rPr>
      <w:rFonts w:ascii="Arial" w:hAnsi="Arial" w:cs="Arial"/>
      <w:sz w:val="22"/>
      <w:szCs w:val="22"/>
      <w:lang w:val="en-GB"/>
    </w:rPr>
  </w:style>
  <w:style w:type="paragraph" w:customStyle="1" w:styleId="Yourssincerely">
    <w:name w:val="Yours sincerely"/>
    <w:basedOn w:val="Textwithnoindent"/>
    <w:next w:val="GeneralSecretary"/>
    <w:rsid w:val="008E3123"/>
    <w:pPr>
      <w:tabs>
        <w:tab w:val="center" w:pos="6237"/>
      </w:tabs>
      <w:spacing w:before="60"/>
    </w:pPr>
  </w:style>
  <w:style w:type="paragraph" w:customStyle="1" w:styleId="Text">
    <w:name w:val="Text"/>
    <w:basedOn w:val="Textwithnoindent"/>
    <w:rsid w:val="008E3123"/>
    <w:pPr>
      <w:ind w:firstLine="737"/>
    </w:pPr>
  </w:style>
  <w:style w:type="paragraph" w:customStyle="1" w:styleId="Reference">
    <w:name w:val="Reference"/>
    <w:basedOn w:val="Textwithnoindent"/>
    <w:next w:val="Textwithnoindent"/>
    <w:rsid w:val="008E3123"/>
    <w:pPr>
      <w:tabs>
        <w:tab w:val="right" w:pos="8902"/>
      </w:tabs>
      <w:spacing w:before="960" w:after="600"/>
      <w:jc w:val="left"/>
    </w:pPr>
    <w:rPr>
      <w:sz w:val="20"/>
      <w:szCs w:val="20"/>
    </w:rPr>
  </w:style>
  <w:style w:type="paragraph" w:customStyle="1" w:styleId="Subject">
    <w:name w:val="Subject"/>
    <w:basedOn w:val="Textwithnoindent"/>
    <w:next w:val="Text"/>
    <w:rsid w:val="008E3123"/>
    <w:pPr>
      <w:spacing w:before="60" w:after="300"/>
      <w:jc w:val="center"/>
    </w:pPr>
    <w:rPr>
      <w:b/>
      <w:bCs/>
    </w:rPr>
  </w:style>
  <w:style w:type="paragraph" w:customStyle="1" w:styleId="GeneralSecretary">
    <w:name w:val="General Secretary"/>
    <w:basedOn w:val="Yourssincerely"/>
    <w:next w:val="Textwithnoindent"/>
    <w:rsid w:val="008E3123"/>
    <w:pPr>
      <w:spacing w:before="600" w:after="0"/>
    </w:pPr>
  </w:style>
  <w:style w:type="paragraph" w:customStyle="1" w:styleId="Textwithnoindent">
    <w:name w:val="Text with no indent"/>
    <w:basedOn w:val="Normal"/>
    <w:rsid w:val="008E3123"/>
    <w:pPr>
      <w:spacing w:after="240" w:line="260" w:lineRule="exact"/>
      <w:jc w:val="both"/>
    </w:pPr>
    <w:rPr>
      <w:rFonts w:ascii="Arial" w:hAnsi="Arial" w:cs="Arial"/>
      <w:sz w:val="22"/>
      <w:szCs w:val="22"/>
      <w:lang w:val="en-GB"/>
    </w:rPr>
  </w:style>
  <w:style w:type="paragraph" w:styleId="BalloonText">
    <w:name w:val="Balloon Text"/>
    <w:basedOn w:val="Normal"/>
    <w:semiHidden/>
    <w:rsid w:val="00395352"/>
    <w:rPr>
      <w:rFonts w:ascii="Tahoma" w:hAnsi="Tahoma" w:cs="Tahoma"/>
      <w:sz w:val="16"/>
      <w:szCs w:val="16"/>
    </w:rPr>
  </w:style>
  <w:style w:type="paragraph" w:styleId="DocumentMap">
    <w:name w:val="Document Map"/>
    <w:basedOn w:val="Normal"/>
    <w:semiHidden/>
    <w:rsid w:val="00E41241"/>
    <w:pPr>
      <w:shd w:val="clear" w:color="auto" w:fill="000080"/>
    </w:pPr>
    <w:rPr>
      <w:rFonts w:ascii="Tahoma" w:hAnsi="Tahoma" w:cs="Tahoma"/>
    </w:rPr>
  </w:style>
  <w:style w:type="paragraph" w:styleId="FootnoteText">
    <w:name w:val="footnote text"/>
    <w:basedOn w:val="Normal"/>
    <w:link w:val="FootnoteTextChar"/>
    <w:unhideWhenUsed/>
    <w:rsid w:val="007D6F1C"/>
    <w:pPr>
      <w:suppressAutoHyphens/>
      <w:autoSpaceDN w:val="0"/>
    </w:pPr>
    <w:rPr>
      <w:rFonts w:ascii="Calibri" w:eastAsia="Calibri" w:hAnsi="Calibri"/>
      <w:lang w:eastAsia="en-US"/>
    </w:rPr>
  </w:style>
  <w:style w:type="character" w:customStyle="1" w:styleId="FootnoteTextChar">
    <w:name w:val="Footnote Text Char"/>
    <w:basedOn w:val="DefaultParagraphFont"/>
    <w:link w:val="FootnoteText"/>
    <w:rsid w:val="007D6F1C"/>
    <w:rPr>
      <w:rFonts w:ascii="Calibri" w:eastAsia="Calibri" w:hAnsi="Calibri"/>
      <w:lang w:eastAsia="en-US"/>
    </w:rPr>
  </w:style>
  <w:style w:type="character" w:styleId="FootnoteReference">
    <w:name w:val="footnote reference"/>
    <w:basedOn w:val="DefaultParagraphFont"/>
    <w:unhideWhenUsed/>
    <w:rsid w:val="007D6F1C"/>
    <w:rPr>
      <w:position w:val="0"/>
      <w:vertAlign w:val="superscript"/>
    </w:rPr>
  </w:style>
  <w:style w:type="paragraph" w:styleId="ListParagraph">
    <w:name w:val="List Paragraph"/>
    <w:basedOn w:val="Normal"/>
    <w:uiPriority w:val="34"/>
    <w:qFormat/>
    <w:rsid w:val="004A712E"/>
    <w:pPr>
      <w:spacing w:after="160" w:line="252" w:lineRule="auto"/>
      <w:ind w:left="720"/>
      <w:contextualSpacing/>
    </w:pPr>
    <w:rPr>
      <w:rFonts w:ascii="Calibri" w:eastAsiaTheme="minorHAnsi" w:hAnsi="Calibri" w:cs="Calibri"/>
      <w:sz w:val="22"/>
      <w:szCs w:val="22"/>
      <w:lang w:eastAsia="en-US"/>
    </w:rPr>
  </w:style>
  <w:style w:type="paragraph" w:styleId="Revision">
    <w:name w:val="Revision"/>
    <w:hidden/>
    <w:uiPriority w:val="99"/>
    <w:semiHidden/>
    <w:rsid w:val="00B725AE"/>
    <w:rPr>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102926">
      <w:bodyDiv w:val="1"/>
      <w:marLeft w:val="0"/>
      <w:marRight w:val="0"/>
      <w:marTop w:val="0"/>
      <w:marBottom w:val="0"/>
      <w:divBdr>
        <w:top w:val="none" w:sz="0" w:space="0" w:color="auto"/>
        <w:left w:val="none" w:sz="0" w:space="0" w:color="auto"/>
        <w:bottom w:val="none" w:sz="0" w:space="0" w:color="auto"/>
        <w:right w:val="none" w:sz="0" w:space="0" w:color="auto"/>
      </w:divBdr>
    </w:div>
    <w:div w:id="2038844042">
      <w:bodyDiv w:val="1"/>
      <w:marLeft w:val="0"/>
      <w:marRight w:val="0"/>
      <w:marTop w:val="0"/>
      <w:marBottom w:val="0"/>
      <w:divBdr>
        <w:top w:val="none" w:sz="0" w:space="0" w:color="auto"/>
        <w:left w:val="none" w:sz="0" w:space="0" w:color="auto"/>
        <w:bottom w:val="none" w:sz="0" w:space="0" w:color="auto"/>
        <w:right w:val="none" w:sz="0" w:space="0" w:color="auto"/>
      </w:divBdr>
    </w:div>
    <w:div w:id="20425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perc@ituc-csi.org" TargetMode="External"/><Relationship Id="rId1" Type="http://schemas.openxmlformats.org/officeDocument/2006/relationships/hyperlink" Target="mailto:perc@ituc-csi.org"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13" ma:contentTypeDescription="Create a new document." ma:contentTypeScope="" ma:versionID="b367afd0800823320e5c02e52dd67a5e">
  <xsd:schema xmlns:xsd="http://www.w3.org/2001/XMLSchema" xmlns:xs="http://www.w3.org/2001/XMLSchema" xmlns:p="http://schemas.microsoft.com/office/2006/metadata/properties" xmlns:ns2="9099d577-fe52-4aed-98d7-da70053327dc" xmlns:ns3="f1d0068b-80a8-40ad-974d-795353a1ddb8" targetNamespace="http://schemas.microsoft.com/office/2006/metadata/properties" ma:root="true" ma:fieldsID="f1668bbf199ef75e15493b9e3c4ad3ea" ns2:_="" ns3:_="">
    <xsd:import namespace="9099d577-fe52-4aed-98d7-da70053327dc"/>
    <xsd:import namespace="f1d0068b-80a8-40ad-974d-795353a1dd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0068b-80a8-40ad-974d-795353a1dd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C3822-B113-49BE-B9A3-A6DA9F11A3CA}">
  <ds:schemaRefs>
    <ds:schemaRef ds:uri="http://schemas.microsoft.com/sharepoint/v3/contenttype/forms"/>
  </ds:schemaRefs>
</ds:datastoreItem>
</file>

<file path=customXml/itemProps2.xml><?xml version="1.0" encoding="utf-8"?>
<ds:datastoreItem xmlns:ds="http://schemas.openxmlformats.org/officeDocument/2006/customXml" ds:itemID="{66361A49-F9C6-43F4-A7FF-06D92B1129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E2ABBE-6BD5-490D-9574-C900B3580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577-fe52-4aed-98d7-da70053327dc"/>
    <ds:schemaRef ds:uri="f1d0068b-80a8-40ad-974d-795353a1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3357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Address</vt:lpstr>
    </vt:vector>
  </TitlesOfParts>
  <Company>ICFTU</Company>
  <LinksUpToDate>false</LinksUpToDate>
  <CharactersWithSpaces>3984</CharactersWithSpaces>
  <SharedDoc>false</SharedDoc>
  <HLinks>
    <vt:vector size="6" baseType="variant">
      <vt:variant>
        <vt:i4>3473490</vt:i4>
      </vt:variant>
      <vt:variant>
        <vt:i4>0</vt:i4>
      </vt:variant>
      <vt:variant>
        <vt:i4>0</vt:i4>
      </vt:variant>
      <vt:variant>
        <vt:i4>5</vt:i4>
      </vt:variant>
      <vt:variant>
        <vt:lpwstr>mailto:perc@ituc-csi.org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subject/>
  <dc:creator>Neverauskaite, Goda</dc:creator>
  <cp:keywords/>
  <dc:description/>
  <cp:lastModifiedBy>Neverauskaite, Goda</cp:lastModifiedBy>
  <cp:revision>2</cp:revision>
  <cp:lastPrinted>2008-02-06T13:53:00Z</cp:lastPrinted>
  <dcterms:created xsi:type="dcterms:W3CDTF">2023-03-13T08:07:00Z</dcterms:created>
  <dcterms:modified xsi:type="dcterms:W3CDTF">2023-03-13T08:07:00Z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-1200309044</vt:i4>
  </property>
  <property fmtid="{D5CDD505-2E9C-101B-9397-08002B2CF9AE}" pid="3" name="ContentTypeId">
    <vt:lpwstr>0x01010009006E31ABA9FF4D93362271D8F23B7D</vt:lpwstr>
  </property>
</Properties>
</file>